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贵州大学</w:t>
      </w:r>
      <w:r>
        <w:rPr>
          <w:rFonts w:hint="eastAsia" w:ascii="方正小标宋简体" w:hAnsi="方正小标宋简体" w:eastAsia="方正小标宋简体" w:cs="方正小标宋简体"/>
          <w:sz w:val="44"/>
          <w:szCs w:val="44"/>
          <w:lang w:val="en-US" w:eastAsia="zh-CN"/>
        </w:rPr>
        <w:t>传媒学院</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新闻传播学</w:t>
      </w:r>
      <w:r>
        <w:rPr>
          <w:rFonts w:hint="eastAsia" w:ascii="方正小标宋简体" w:hAnsi="方正小标宋简体" w:eastAsia="方正小标宋简体" w:cs="方正小标宋简体"/>
          <w:sz w:val="44"/>
          <w:szCs w:val="44"/>
          <w:lang w:val="en-US" w:eastAsia="zh-CN"/>
        </w:rPr>
        <w:t>硕士</w:t>
      </w:r>
      <w:r>
        <w:rPr>
          <w:rFonts w:hint="eastAsia" w:ascii="方正小标宋简体" w:hAnsi="方正小标宋简体" w:eastAsia="方正小标宋简体" w:cs="方正小标宋简体"/>
          <w:sz w:val="44"/>
          <w:szCs w:val="44"/>
        </w:rPr>
        <w:t>学位授权点建设年度报告</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w:t>
      </w:r>
      <w:r>
        <w:rPr>
          <w:rFonts w:ascii="方正小标宋简体" w:hAnsi="方正小标宋简体" w:eastAsia="方正小标宋简体" w:cs="方正小标宋简体"/>
          <w:sz w:val="44"/>
          <w:szCs w:val="44"/>
        </w:rPr>
        <w:t>3</w:t>
      </w:r>
      <w:r>
        <w:rPr>
          <w:rFonts w:hint="eastAsia" w:ascii="方正小标宋简体" w:hAnsi="方正小标宋简体" w:eastAsia="方正小标宋简体" w:cs="方正小标宋简体"/>
          <w:sz w:val="44"/>
          <w:szCs w:val="44"/>
        </w:rPr>
        <w:t>年）</w:t>
      </w:r>
    </w:p>
    <w:p>
      <w:pPr>
        <w:ind w:firstLine="640" w:firstLineChars="200"/>
        <w:jc w:val="center"/>
        <w:rPr>
          <w:rFonts w:ascii="仿宋" w:hAnsi="仿宋" w:eastAsia="仿宋" w:cs="仿宋"/>
          <w:sz w:val="32"/>
          <w:szCs w:val="32"/>
        </w:rPr>
      </w:pPr>
    </w:p>
    <w:p>
      <w:pPr>
        <w:ind w:firstLine="640" w:firstLineChars="200"/>
        <w:rPr>
          <w:rFonts w:ascii="仿宋" w:hAnsi="仿宋" w:eastAsia="仿宋" w:cs="仿宋"/>
          <w:sz w:val="32"/>
          <w:szCs w:val="32"/>
        </w:rPr>
      </w:pPr>
      <w:r>
        <w:rPr>
          <w:rFonts w:hint="eastAsia" w:ascii="仿宋" w:hAnsi="仿宋" w:eastAsia="仿宋" w:cs="仿宋"/>
          <w:sz w:val="32"/>
          <w:szCs w:val="32"/>
        </w:rPr>
        <w:t>贵州大学是国家“211工程”重点大</w:t>
      </w:r>
      <w:bookmarkStart w:id="11" w:name="_GoBack"/>
      <w:bookmarkEnd w:id="11"/>
      <w:r>
        <w:rPr>
          <w:rFonts w:hint="eastAsia" w:ascii="仿宋" w:hAnsi="仿宋" w:eastAsia="仿宋" w:cs="仿宋"/>
          <w:sz w:val="32"/>
          <w:szCs w:val="32"/>
        </w:rPr>
        <w:t>学、国家“双一流”一流学科建设高校、教育部和贵州省“部省合建”高校。贵州大学创办于1902年，1951年，毛泽东主席亲笔题写校名。学校现有花溪东、西、南三个校区，占地面积4646亩。学校学科门类齐全，涵盖文学、历史学、哲学、理学、工学、农学、医学、经济学、管理学、法学、教育学及艺术学12类。下设39个学院。</w:t>
      </w:r>
    </w:p>
    <w:p>
      <w:pPr>
        <w:ind w:firstLine="640" w:firstLineChars="200"/>
        <w:rPr>
          <w:rFonts w:ascii="仿宋" w:hAnsi="仿宋" w:eastAsia="仿宋" w:cs="仿宋"/>
          <w:sz w:val="32"/>
          <w:szCs w:val="32"/>
        </w:rPr>
      </w:pPr>
      <w:r>
        <w:rPr>
          <w:rFonts w:hint="eastAsia" w:ascii="仿宋" w:hAnsi="仿宋" w:eastAsia="仿宋" w:cs="仿宋"/>
          <w:sz w:val="32"/>
          <w:szCs w:val="32"/>
        </w:rPr>
        <w:t>贵州大学新闻传播学硕士学术学位授权点建设以习近平新时代中国特色社会主义思想为指导，全面贯彻落实党的二十大精神，认真落实全国教育大会精神和全国研究生教育会议精神以及贵州省高等教育高质量发展大会精神，立足地方新闻传播的现实需要，深耕特色民族文化和红色文化园地，坚持党建引领，突出学科谋篇，注重创新驱动，强化治理保障，落实立德树人根本任务，推进学位授权点建设工作。</w:t>
      </w:r>
    </w:p>
    <w:p>
      <w:pPr>
        <w:pStyle w:val="2"/>
        <w:numPr>
          <w:ilvl w:val="0"/>
          <w:numId w:val="1"/>
        </w:numPr>
        <w:spacing w:before="0" w:after="0" w:line="240" w:lineRule="auto"/>
        <w:ind w:firstLine="643"/>
        <w:jc w:val="both"/>
        <w:rPr>
          <w:rFonts w:ascii="仿宋" w:hAnsi="仿宋" w:eastAsia="仿宋" w:cs="黑体"/>
          <w:sz w:val="32"/>
          <w:szCs w:val="32"/>
        </w:rPr>
      </w:pPr>
      <w:r>
        <w:rPr>
          <w:rFonts w:hint="eastAsia" w:ascii="仿宋" w:hAnsi="仿宋" w:eastAsia="仿宋" w:cs="黑体"/>
          <w:sz w:val="32"/>
          <w:szCs w:val="32"/>
        </w:rPr>
        <w:t>总体概况</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（一）学位授权点基本情况</w:t>
      </w:r>
    </w:p>
    <w:p>
      <w:pPr>
        <w:ind w:firstLine="640" w:firstLineChars="200"/>
        <w:rPr>
          <w:rFonts w:ascii="仿宋" w:hAnsi="仿宋" w:eastAsia="仿宋" w:cs="仿宋"/>
          <w:sz w:val="32"/>
          <w:szCs w:val="32"/>
        </w:rPr>
      </w:pPr>
      <w:r>
        <w:rPr>
          <w:rFonts w:hint="eastAsia" w:ascii="仿宋" w:hAnsi="仿宋" w:eastAsia="仿宋" w:cs="仿宋"/>
          <w:sz w:val="32"/>
          <w:szCs w:val="32"/>
        </w:rPr>
        <w:t>贵州大学新闻学1987年创办，迄今已经3</w:t>
      </w:r>
      <w:r>
        <w:rPr>
          <w:rFonts w:ascii="仿宋" w:hAnsi="仿宋" w:eastAsia="仿宋" w:cs="仿宋"/>
          <w:sz w:val="32"/>
          <w:szCs w:val="32"/>
        </w:rPr>
        <w:t>6</w:t>
      </w:r>
      <w:r>
        <w:rPr>
          <w:rFonts w:hint="eastAsia" w:ascii="仿宋" w:hAnsi="仿宋" w:eastAsia="仿宋" w:cs="仿宋"/>
          <w:sz w:val="32"/>
          <w:szCs w:val="32"/>
        </w:rPr>
        <w:t>年，2006年3月获新闻学二级学科硕士授权点，2007年开始招生，是贵州高等院校中最早的新闻学二级学科硕士培养授权点。2017年成为新闻传播学一级学科硕士授权点，201</w:t>
      </w:r>
      <w:r>
        <w:rPr>
          <w:rFonts w:hint="eastAsia" w:ascii="仿宋" w:hAnsi="仿宋" w:eastAsia="仿宋" w:cs="仿宋"/>
          <w:sz w:val="32"/>
          <w:szCs w:val="32"/>
          <w:lang w:val="en-US" w:eastAsia="zh-CN"/>
        </w:rPr>
        <w:t>9</w:t>
      </w:r>
      <w:r>
        <w:rPr>
          <w:rFonts w:hint="eastAsia" w:ascii="仿宋" w:hAnsi="仿宋" w:eastAsia="仿宋" w:cs="仿宋"/>
          <w:sz w:val="32"/>
          <w:szCs w:val="32"/>
        </w:rPr>
        <w:t>年开始招生。本学科现有教师27名，其中正高职称7人，副教授13人，讲师7人，教师中有博士19人、博士后2人。</w:t>
      </w:r>
    </w:p>
    <w:p>
      <w:pPr>
        <w:ind w:firstLine="643" w:firstLineChars="200"/>
        <w:rPr>
          <w:rFonts w:ascii="仿宋" w:hAnsi="仿宋" w:eastAsia="仿宋" w:cs="仿宋"/>
          <w:b/>
          <w:bCs/>
          <w:sz w:val="32"/>
          <w:szCs w:val="32"/>
        </w:rPr>
      </w:pPr>
      <w:r>
        <w:rPr>
          <w:rFonts w:ascii="仿宋" w:hAnsi="仿宋" w:eastAsia="仿宋" w:cs="仿宋"/>
          <w:b/>
          <w:bCs/>
          <w:sz w:val="32"/>
          <w:szCs w:val="32"/>
        </w:rPr>
        <w:t>(二)</w:t>
      </w:r>
      <w:r>
        <w:rPr>
          <w:rFonts w:hint="eastAsia" w:ascii="仿宋" w:hAnsi="仿宋" w:eastAsia="仿宋" w:cs="仿宋"/>
          <w:b/>
          <w:bCs/>
          <w:sz w:val="32"/>
          <w:szCs w:val="32"/>
        </w:rPr>
        <w:t>培养定位、</w:t>
      </w:r>
      <w:r>
        <w:rPr>
          <w:rFonts w:ascii="仿宋" w:hAnsi="仿宋" w:eastAsia="仿宋" w:cs="仿宋"/>
          <w:b/>
          <w:bCs/>
          <w:sz w:val="32"/>
          <w:szCs w:val="32"/>
        </w:rPr>
        <w:t>培养目标与学位标准</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1.培养定位</w:t>
      </w:r>
    </w:p>
    <w:p>
      <w:pPr>
        <w:ind w:firstLine="640" w:firstLineChars="200"/>
        <w:rPr>
          <w:rFonts w:ascii="仿宋" w:hAnsi="仿宋" w:eastAsia="仿宋" w:cs="仿宋"/>
          <w:sz w:val="32"/>
          <w:szCs w:val="32"/>
        </w:rPr>
      </w:pPr>
      <w:r>
        <w:rPr>
          <w:rFonts w:hint="eastAsia" w:ascii="仿宋" w:hAnsi="仿宋" w:eastAsia="仿宋" w:cs="仿宋"/>
          <w:sz w:val="32"/>
          <w:szCs w:val="32"/>
        </w:rPr>
        <w:t>立足贵州，面向全国，主动适应经济社会发展的需要为立足点，充分利用校内校外两种资源，建设贵州领先、西部一流，在全国有一定影响的卓越新闻传播人才培养基地和富有地方特色的新闻传播研究基地，培养具备良好的政治思想素质和职业道德素养，具有现代新闻传播理念与国际化视野，熟练掌握对内对外新闻传播规律、新闻传播技能与方法，适应新媒体时代发展要求的高层次人才。具体定位如下：</w:t>
      </w:r>
    </w:p>
    <w:p>
      <w:pPr>
        <w:ind w:firstLine="640" w:firstLineChars="200"/>
        <w:rPr>
          <w:rFonts w:ascii="仿宋" w:hAnsi="仿宋" w:eastAsia="仿宋" w:cs="仿宋"/>
          <w:sz w:val="32"/>
          <w:szCs w:val="32"/>
        </w:rPr>
      </w:pPr>
      <w:r>
        <w:rPr>
          <w:rFonts w:hint="eastAsia" w:ascii="仿宋" w:hAnsi="仿宋" w:eastAsia="仿宋" w:cs="仿宋"/>
          <w:sz w:val="32"/>
          <w:szCs w:val="32"/>
        </w:rPr>
        <w:t>（1）结合西部地区经济社会发展目标，立足学科前沿，凝练学科方向，积极发展具有地方特色，服务区域社会经济发展的红色文化、媒体融合、网络舆情等方面的研究。</w:t>
      </w:r>
    </w:p>
    <w:p>
      <w:pPr>
        <w:ind w:firstLine="640" w:firstLineChars="200"/>
        <w:rPr>
          <w:rFonts w:ascii="仿宋" w:hAnsi="仿宋" w:eastAsia="仿宋" w:cs="仿宋"/>
          <w:sz w:val="32"/>
          <w:szCs w:val="32"/>
        </w:rPr>
      </w:pPr>
      <w:r>
        <w:rPr>
          <w:rFonts w:hint="eastAsia" w:ascii="仿宋" w:hAnsi="仿宋" w:eastAsia="仿宋" w:cs="仿宋"/>
          <w:sz w:val="32"/>
          <w:szCs w:val="32"/>
        </w:rPr>
        <w:t>（2）加大人才引进和培育力度，建成一支素质优良，职称、学历、年龄结构合理，与学科发展相适应的人才队伍，培养选拔1-2名在国内有影响的学科带头人。</w:t>
      </w:r>
    </w:p>
    <w:p>
      <w:pPr>
        <w:ind w:firstLine="640" w:firstLineChars="200"/>
        <w:rPr>
          <w:rFonts w:ascii="仿宋" w:hAnsi="仿宋" w:eastAsia="仿宋" w:cs="仿宋"/>
          <w:sz w:val="32"/>
          <w:szCs w:val="32"/>
        </w:rPr>
      </w:pPr>
      <w:r>
        <w:rPr>
          <w:rFonts w:hint="eastAsia" w:ascii="仿宋" w:hAnsi="仿宋" w:eastAsia="仿宋" w:cs="仿宋"/>
          <w:sz w:val="32"/>
          <w:szCs w:val="32"/>
        </w:rPr>
        <w:t>（3）坚持用中国特色社会主义新闻理论教书育人，建立综合性、开放性、前瞻性的人才培养体系，借助学校综合性大学的优势资源，构建全媒体知识与技能融通、新闻学科与其他学科融通、专业教育与创新创业教育融通的立体化人才培养模式。</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2.培养目标</w:t>
      </w:r>
    </w:p>
    <w:p>
      <w:pPr>
        <w:ind w:firstLine="640" w:firstLineChars="200"/>
        <w:rPr>
          <w:rFonts w:ascii="仿宋" w:hAnsi="仿宋" w:eastAsia="仿宋" w:cs="仿宋"/>
          <w:sz w:val="32"/>
          <w:szCs w:val="32"/>
        </w:rPr>
      </w:pPr>
      <w:r>
        <w:rPr>
          <w:rFonts w:hint="eastAsia" w:ascii="仿宋" w:hAnsi="仿宋" w:eastAsia="仿宋" w:cs="仿宋"/>
          <w:sz w:val="32"/>
          <w:szCs w:val="32"/>
        </w:rPr>
        <w:t>（1）政治立场坚定，业务能力精良，作风素质过硬，掌握本学科扎实的基础理论与系统的专业知识；</w:t>
      </w:r>
    </w:p>
    <w:p>
      <w:pPr>
        <w:ind w:firstLine="640" w:firstLineChars="200"/>
        <w:rPr>
          <w:rFonts w:ascii="仿宋" w:hAnsi="仿宋" w:eastAsia="仿宋" w:cs="仿宋"/>
          <w:sz w:val="32"/>
          <w:szCs w:val="32"/>
        </w:rPr>
      </w:pPr>
      <w:r>
        <w:rPr>
          <w:rFonts w:hint="eastAsia" w:ascii="仿宋" w:hAnsi="仿宋" w:eastAsia="仿宋" w:cs="仿宋"/>
          <w:sz w:val="32"/>
          <w:szCs w:val="32"/>
        </w:rPr>
        <w:t>（2）了解所从事研究方向的国内外最新动态和先进的研究方法；</w:t>
      </w:r>
    </w:p>
    <w:p>
      <w:pPr>
        <w:ind w:firstLine="640" w:firstLineChars="200"/>
        <w:rPr>
          <w:rFonts w:ascii="仿宋" w:hAnsi="仿宋" w:eastAsia="仿宋" w:cs="仿宋"/>
          <w:sz w:val="32"/>
          <w:szCs w:val="32"/>
        </w:rPr>
      </w:pPr>
      <w:r>
        <w:rPr>
          <w:rFonts w:hint="eastAsia" w:ascii="仿宋" w:hAnsi="仿宋" w:eastAsia="仿宋" w:cs="仿宋"/>
          <w:sz w:val="32"/>
          <w:szCs w:val="32"/>
        </w:rPr>
        <w:t>（3）具备在新闻传播领域从事学术研究、业务实践的基本素质及独立承担本专业技术工作的能力，能适应媒体深度融合和行业创新发展需要；</w:t>
      </w:r>
    </w:p>
    <w:p>
      <w:pPr>
        <w:ind w:firstLine="640" w:firstLineChars="200"/>
        <w:rPr>
          <w:rFonts w:ascii="仿宋" w:hAnsi="仿宋" w:eastAsia="仿宋" w:cs="仿宋"/>
          <w:sz w:val="32"/>
          <w:szCs w:val="32"/>
        </w:rPr>
      </w:pPr>
      <w:r>
        <w:rPr>
          <w:rFonts w:hint="eastAsia" w:ascii="仿宋" w:hAnsi="仿宋" w:eastAsia="仿宋" w:cs="仿宋"/>
          <w:sz w:val="32"/>
          <w:szCs w:val="32"/>
        </w:rPr>
        <w:t>（4）熟练掌握一门外语，能阅读本专业的外文专业书刊，并能用外语开展学术研究、学术交流和撰写论文摘要；</w:t>
      </w:r>
    </w:p>
    <w:p>
      <w:pPr>
        <w:ind w:firstLine="640" w:firstLineChars="200"/>
        <w:rPr>
          <w:rFonts w:ascii="仿宋" w:hAnsi="仿宋" w:eastAsia="仿宋" w:cs="仿宋"/>
          <w:sz w:val="32"/>
          <w:szCs w:val="32"/>
        </w:rPr>
      </w:pPr>
      <w:r>
        <w:rPr>
          <w:rFonts w:hint="eastAsia" w:ascii="仿宋" w:hAnsi="仿宋" w:eastAsia="仿宋" w:cs="仿宋"/>
          <w:sz w:val="32"/>
          <w:szCs w:val="32"/>
        </w:rPr>
        <w:t>（5）毕业后能从事新闻传播实践、学术研究和教学工作。</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3.学位标准</w:t>
      </w:r>
    </w:p>
    <w:p>
      <w:pPr>
        <w:ind w:firstLine="640" w:firstLineChars="200"/>
        <w:rPr>
          <w:rFonts w:ascii="仿宋" w:hAnsi="仿宋" w:eastAsia="仿宋" w:cs="仿宋"/>
          <w:sz w:val="32"/>
          <w:szCs w:val="32"/>
        </w:rPr>
      </w:pPr>
      <w:r>
        <w:rPr>
          <w:rFonts w:ascii="仿宋" w:hAnsi="仿宋" w:eastAsia="仿宋" w:cs="仿宋"/>
          <w:sz w:val="32"/>
          <w:szCs w:val="32"/>
        </w:rPr>
        <w:t>新闻传播学硕士学位一级学科授权点分为</w:t>
      </w:r>
      <w:r>
        <w:rPr>
          <w:rFonts w:hint="eastAsia" w:ascii="仿宋" w:hAnsi="仿宋" w:eastAsia="仿宋" w:cs="仿宋"/>
          <w:sz w:val="32"/>
          <w:szCs w:val="32"/>
        </w:rPr>
        <w:t>新闻学、</w:t>
      </w:r>
      <w:r>
        <w:rPr>
          <w:rFonts w:ascii="仿宋" w:hAnsi="仿宋" w:eastAsia="仿宋" w:cs="仿宋"/>
          <w:sz w:val="32"/>
          <w:szCs w:val="32"/>
        </w:rPr>
        <w:t>传播学</w:t>
      </w:r>
      <w:r>
        <w:rPr>
          <w:rFonts w:hint="eastAsia" w:ascii="仿宋" w:hAnsi="仿宋" w:eastAsia="仿宋" w:cs="仿宋"/>
          <w:sz w:val="32"/>
          <w:szCs w:val="32"/>
        </w:rPr>
        <w:t>。采用全日制学习方式，学制为三年。采用课程学习和学位论文相结合的培养方式。课堂学习实行学分制，课程设置由公共必修课、专业必修课、专业选修课构成，总学分不少于</w:t>
      </w:r>
      <w:r>
        <w:rPr>
          <w:rFonts w:ascii="仿宋" w:hAnsi="仿宋" w:eastAsia="仿宋" w:cs="仿宋"/>
          <w:sz w:val="32"/>
          <w:szCs w:val="32"/>
        </w:rPr>
        <w:t>30</w:t>
      </w:r>
      <w:r>
        <w:rPr>
          <w:rFonts w:hint="eastAsia" w:ascii="仿宋" w:hAnsi="仿宋" w:eastAsia="仿宋" w:cs="仿宋"/>
          <w:sz w:val="32"/>
          <w:szCs w:val="32"/>
        </w:rPr>
        <w:t>学分，课程安排在前三个学期内完成。具体</w:t>
      </w:r>
      <w:r>
        <w:rPr>
          <w:rFonts w:ascii="仿宋" w:hAnsi="仿宋" w:eastAsia="仿宋" w:cs="仿宋"/>
          <w:sz w:val="32"/>
          <w:szCs w:val="32"/>
        </w:rPr>
        <w:t>要求</w:t>
      </w:r>
      <w:r>
        <w:rPr>
          <w:rFonts w:hint="eastAsia" w:ascii="仿宋" w:hAnsi="仿宋" w:eastAsia="仿宋" w:cs="仿宋"/>
          <w:sz w:val="32"/>
          <w:szCs w:val="32"/>
        </w:rPr>
        <w:t>如下：</w:t>
      </w:r>
    </w:p>
    <w:p>
      <w:pPr>
        <w:ind w:firstLine="640" w:firstLineChars="200"/>
        <w:rPr>
          <w:rFonts w:ascii="仿宋" w:hAnsi="仿宋" w:eastAsia="仿宋" w:cs="仿宋"/>
          <w:sz w:val="32"/>
          <w:szCs w:val="32"/>
        </w:rPr>
      </w:pPr>
      <w:r>
        <w:rPr>
          <w:rFonts w:hint="eastAsia" w:ascii="仿宋" w:hAnsi="仿宋" w:eastAsia="仿宋" w:cs="仿宋"/>
          <w:sz w:val="32"/>
          <w:szCs w:val="32"/>
        </w:rPr>
        <w:t>第一，</w:t>
      </w:r>
      <w:r>
        <w:rPr>
          <w:rFonts w:ascii="仿宋" w:hAnsi="仿宋" w:eastAsia="仿宋" w:cs="仿宋"/>
          <w:sz w:val="32"/>
          <w:szCs w:val="32"/>
        </w:rPr>
        <w:t>获本学科硕士学位应掌握的基本知识</w:t>
      </w:r>
      <w:r>
        <w:rPr>
          <w:rFonts w:hint="eastAsia" w:ascii="仿宋" w:hAnsi="仿宋" w:eastAsia="仿宋" w:cs="仿宋"/>
          <w:sz w:val="32"/>
          <w:szCs w:val="32"/>
        </w:rPr>
        <w:t>。</w:t>
      </w:r>
    </w:p>
    <w:p>
      <w:pPr>
        <w:ind w:firstLine="640" w:firstLineChars="200"/>
        <w:rPr>
          <w:rFonts w:ascii="仿宋" w:hAnsi="仿宋" w:eastAsia="仿宋" w:cs="仿宋"/>
          <w:sz w:val="32"/>
          <w:szCs w:val="32"/>
        </w:rPr>
      </w:pPr>
      <w:r>
        <w:rPr>
          <w:rFonts w:ascii="仿宋" w:hAnsi="仿宋" w:eastAsia="仿宋" w:cs="仿宋"/>
          <w:sz w:val="32"/>
          <w:szCs w:val="32"/>
        </w:rPr>
        <w:t>根据新闻传播个学科方向的研究范围与特点，获本学科方向硕士学位应掌握的基本知识如下：</w:t>
      </w:r>
    </w:p>
    <w:p>
      <w:pPr>
        <w:pStyle w:val="4"/>
        <w:ind w:firstLine="640" w:firstLineChars="200"/>
        <w:rPr>
          <w:rFonts w:ascii="仿宋" w:hAnsi="仿宋" w:eastAsia="仿宋" w:cs="仿宋"/>
          <w:sz w:val="32"/>
          <w:szCs w:val="32"/>
        </w:rPr>
      </w:pPr>
      <w:r>
        <w:rPr>
          <w:rFonts w:ascii="仿宋" w:hAnsi="仿宋" w:eastAsia="仿宋" w:cs="仿宋"/>
          <w:sz w:val="32"/>
          <w:szCs w:val="32"/>
        </w:rPr>
        <w:t>新闻学：马克思主义新闻思想、传播学研究前沿、新闻学研究前沿、新媒体传播研究、广播电视新闻传播专题、新闻传播研究、新闻与传播行业发展前沿；新闻采访与写作；能够熟练处理新闻策划、危机事件报道等各类新闻业务等。</w:t>
      </w:r>
    </w:p>
    <w:p>
      <w:pPr>
        <w:ind w:firstLine="640" w:firstLineChars="200"/>
        <w:rPr>
          <w:rFonts w:ascii="仿宋" w:hAnsi="仿宋" w:eastAsia="仿宋" w:cs="仿宋"/>
          <w:sz w:val="32"/>
          <w:szCs w:val="32"/>
        </w:rPr>
      </w:pPr>
      <w:r>
        <w:rPr>
          <w:rFonts w:ascii="仿宋" w:hAnsi="仿宋" w:eastAsia="仿宋" w:cs="仿宋"/>
          <w:sz w:val="32"/>
          <w:szCs w:val="32"/>
        </w:rPr>
        <w:t>传播学：马克思主义新闻思想、传播学研究前沿、新媒体传播研究、民族文化传播、新闻传播研究、英语新闻专题、媒介文化专题、传媒经济管理、传播与社会专题、大众传媒与大众文化、国际传播研究、跨文化传播专题等</w:t>
      </w:r>
      <w:r>
        <w:rPr>
          <w:rFonts w:hint="eastAsia" w:ascii="仿宋" w:hAnsi="仿宋" w:eastAsia="仿宋" w:cs="仿宋"/>
          <w:sz w:val="32"/>
          <w:szCs w:val="32"/>
        </w:rPr>
        <w:t>。</w:t>
      </w:r>
    </w:p>
    <w:p>
      <w:pPr>
        <w:ind w:firstLine="640" w:firstLineChars="200"/>
        <w:rPr>
          <w:rFonts w:ascii="仿宋" w:hAnsi="仿宋" w:eastAsia="仿宋" w:cs="仿宋"/>
          <w:sz w:val="32"/>
          <w:szCs w:val="32"/>
        </w:rPr>
      </w:pPr>
      <w:r>
        <w:rPr>
          <w:rFonts w:hint="eastAsia" w:ascii="仿宋" w:hAnsi="仿宋" w:eastAsia="仿宋" w:cs="仿宋"/>
          <w:sz w:val="32"/>
          <w:szCs w:val="32"/>
        </w:rPr>
        <w:t>第二，</w:t>
      </w:r>
      <w:r>
        <w:rPr>
          <w:rFonts w:ascii="仿宋" w:hAnsi="仿宋" w:eastAsia="仿宋" w:cs="仿宋"/>
          <w:sz w:val="32"/>
          <w:szCs w:val="32"/>
        </w:rPr>
        <w:t>获本学科硕士学位应具备的基本素质</w:t>
      </w:r>
      <w:r>
        <w:rPr>
          <w:rFonts w:hint="eastAsia" w:ascii="仿宋" w:hAnsi="仿宋" w:eastAsia="仿宋" w:cs="仿宋"/>
          <w:sz w:val="32"/>
          <w:szCs w:val="32"/>
        </w:rPr>
        <w:t>。</w:t>
      </w:r>
    </w:p>
    <w:p>
      <w:pPr>
        <w:ind w:firstLine="640" w:firstLineChars="200"/>
        <w:rPr>
          <w:rFonts w:ascii="仿宋" w:hAnsi="仿宋" w:eastAsia="仿宋" w:cs="仿宋"/>
          <w:sz w:val="32"/>
          <w:szCs w:val="32"/>
        </w:rPr>
      </w:pPr>
      <w:r>
        <w:rPr>
          <w:rFonts w:ascii="仿宋" w:hAnsi="仿宋" w:eastAsia="仿宋" w:cs="仿宋"/>
          <w:sz w:val="32"/>
          <w:szCs w:val="32"/>
        </w:rPr>
        <w:t>（1）学术素质</w:t>
      </w:r>
    </w:p>
    <w:p>
      <w:pPr>
        <w:ind w:firstLine="640" w:firstLineChars="200"/>
        <w:rPr>
          <w:rFonts w:ascii="仿宋" w:hAnsi="仿宋" w:eastAsia="仿宋" w:cs="仿宋"/>
          <w:sz w:val="32"/>
          <w:szCs w:val="32"/>
        </w:rPr>
      </w:pPr>
      <w:r>
        <w:rPr>
          <w:rFonts w:ascii="仿宋" w:hAnsi="仿宋" w:eastAsia="仿宋" w:cs="仿宋"/>
          <w:sz w:val="32"/>
          <w:szCs w:val="32"/>
        </w:rPr>
        <w:t>适应新时代媒介发展，掌握本学科基础理论和专门知识，具有较宽的知识面和较浓厚的学术研究兴趣，具有参与学术研究的初步理论积淀、学术思维、学术意识，能独立或与他人合作进行学术研究或专门性工作。</w:t>
      </w:r>
    </w:p>
    <w:p>
      <w:pPr>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2</w:t>
      </w:r>
      <w:r>
        <w:rPr>
          <w:rFonts w:ascii="仿宋" w:hAnsi="仿宋" w:eastAsia="仿宋" w:cs="仿宋"/>
          <w:sz w:val="32"/>
          <w:szCs w:val="32"/>
        </w:rPr>
        <w:t>）学术道德</w:t>
      </w:r>
    </w:p>
    <w:p>
      <w:pPr>
        <w:ind w:firstLine="640" w:firstLineChars="200"/>
        <w:rPr>
          <w:rFonts w:ascii="仿宋" w:hAnsi="仿宋" w:eastAsia="仿宋" w:cs="仿宋"/>
          <w:sz w:val="32"/>
          <w:szCs w:val="32"/>
        </w:rPr>
      </w:pPr>
      <w:r>
        <w:rPr>
          <w:rFonts w:ascii="仿宋" w:hAnsi="仿宋" w:eastAsia="仿宋" w:cs="仿宋"/>
          <w:sz w:val="32"/>
          <w:szCs w:val="32"/>
        </w:rPr>
        <w:t>诚实守信，品行端正，具有遵守学术道德与学术规范的自觉意识。具有良好的学识敬业精神和学术独立意识。遵守学术规范，尊重他人知识产权和研究创新。</w:t>
      </w:r>
    </w:p>
    <w:p>
      <w:pPr>
        <w:ind w:firstLine="640" w:firstLineChars="200"/>
        <w:rPr>
          <w:rFonts w:ascii="仿宋" w:hAnsi="仿宋" w:eastAsia="仿宋" w:cs="仿宋"/>
          <w:sz w:val="32"/>
          <w:szCs w:val="32"/>
        </w:rPr>
      </w:pPr>
      <w:r>
        <w:rPr>
          <w:rFonts w:hint="eastAsia" w:ascii="仿宋" w:hAnsi="仿宋" w:eastAsia="仿宋" w:cs="仿宋"/>
          <w:sz w:val="32"/>
          <w:szCs w:val="32"/>
        </w:rPr>
        <w:t>第三，获得</w:t>
      </w:r>
      <w:r>
        <w:rPr>
          <w:rFonts w:ascii="仿宋" w:hAnsi="仿宋" w:eastAsia="仿宋" w:cs="仿宋"/>
          <w:sz w:val="32"/>
          <w:szCs w:val="32"/>
        </w:rPr>
        <w:t>本学科硕士学位应具备的基本学术能力</w:t>
      </w:r>
      <w:r>
        <w:rPr>
          <w:rFonts w:hint="eastAsia" w:ascii="仿宋" w:hAnsi="仿宋" w:eastAsia="仿宋" w:cs="仿宋"/>
          <w:sz w:val="32"/>
          <w:szCs w:val="32"/>
        </w:rPr>
        <w:t>。</w:t>
      </w:r>
    </w:p>
    <w:p>
      <w:pPr>
        <w:ind w:firstLine="640" w:firstLineChars="200"/>
        <w:rPr>
          <w:rFonts w:ascii="仿宋" w:hAnsi="仿宋" w:eastAsia="仿宋" w:cs="仿宋"/>
          <w:sz w:val="32"/>
          <w:szCs w:val="32"/>
        </w:rPr>
      </w:pPr>
      <w:r>
        <w:rPr>
          <w:rFonts w:ascii="仿宋" w:hAnsi="仿宋" w:eastAsia="仿宋" w:cs="仿宋"/>
          <w:sz w:val="32"/>
          <w:szCs w:val="32"/>
        </w:rPr>
        <w:t>（1）获取知识能力：完成课程总学分至少28分，学位课学分14分；</w:t>
      </w:r>
    </w:p>
    <w:p>
      <w:pPr>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2</w:t>
      </w:r>
      <w:r>
        <w:rPr>
          <w:rFonts w:ascii="仿宋" w:hAnsi="仿宋" w:eastAsia="仿宋" w:cs="仿宋"/>
          <w:sz w:val="32"/>
          <w:szCs w:val="32"/>
        </w:rPr>
        <w:t>）科学研究能力：发表</w:t>
      </w:r>
      <w:r>
        <w:rPr>
          <w:rFonts w:hint="eastAsia" w:ascii="仿宋" w:hAnsi="仿宋" w:eastAsia="仿宋" w:cs="仿宋"/>
          <w:sz w:val="32"/>
          <w:szCs w:val="32"/>
        </w:rPr>
        <w:t>SCD</w:t>
      </w:r>
      <w:r>
        <w:rPr>
          <w:rFonts w:ascii="仿宋" w:hAnsi="仿宋" w:eastAsia="仿宋" w:cs="仿宋"/>
          <w:sz w:val="32"/>
          <w:szCs w:val="32"/>
        </w:rPr>
        <w:t>级别论文一篇</w:t>
      </w:r>
      <w:r>
        <w:rPr>
          <w:rFonts w:hint="eastAsia" w:ascii="仿宋" w:hAnsi="仿宋" w:eastAsia="仿宋" w:cs="仿宋"/>
          <w:sz w:val="32"/>
          <w:szCs w:val="32"/>
        </w:rPr>
        <w:t>以上</w:t>
      </w:r>
      <w:r>
        <w:rPr>
          <w:rFonts w:ascii="仿宋" w:hAnsi="仿宋" w:eastAsia="仿宋" w:cs="仿宋"/>
          <w:sz w:val="32"/>
          <w:szCs w:val="32"/>
        </w:rPr>
        <w:t>；</w:t>
      </w:r>
    </w:p>
    <w:p>
      <w:pPr>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3</w:t>
      </w:r>
      <w:r>
        <w:rPr>
          <w:rFonts w:ascii="仿宋" w:hAnsi="仿宋" w:eastAsia="仿宋" w:cs="仿宋"/>
          <w:sz w:val="32"/>
          <w:szCs w:val="32"/>
        </w:rPr>
        <w:t>）实践能力：助教、助研、助管或社会实践（完成其中两项）；</w:t>
      </w:r>
    </w:p>
    <w:p>
      <w:pPr>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4</w:t>
      </w:r>
      <w:r>
        <w:rPr>
          <w:rFonts w:ascii="仿宋" w:hAnsi="仿宋" w:eastAsia="仿宋" w:cs="仿宋"/>
          <w:sz w:val="32"/>
          <w:szCs w:val="32"/>
        </w:rPr>
        <w:t>）学术交流能力：参加20次学术活动，公开做一次学术报告。</w:t>
      </w:r>
    </w:p>
    <w:p>
      <w:pPr>
        <w:ind w:firstLine="640" w:firstLineChars="200"/>
        <w:rPr>
          <w:rFonts w:ascii="仿宋" w:hAnsi="仿宋" w:eastAsia="仿宋" w:cs="仿宋"/>
          <w:sz w:val="32"/>
          <w:szCs w:val="32"/>
        </w:rPr>
      </w:pPr>
      <w:r>
        <w:rPr>
          <w:rFonts w:hint="eastAsia" w:ascii="仿宋" w:hAnsi="仿宋" w:eastAsia="仿宋" w:cs="仿宋"/>
          <w:sz w:val="32"/>
          <w:szCs w:val="32"/>
        </w:rPr>
        <w:t>第四，达到</w:t>
      </w:r>
      <w:r>
        <w:rPr>
          <w:rFonts w:ascii="仿宋" w:hAnsi="仿宋" w:eastAsia="仿宋" w:cs="仿宋"/>
          <w:sz w:val="32"/>
          <w:szCs w:val="32"/>
        </w:rPr>
        <w:t>学位论文要求</w:t>
      </w:r>
      <w:r>
        <w:rPr>
          <w:rFonts w:hint="eastAsia" w:ascii="仿宋" w:hAnsi="仿宋" w:eastAsia="仿宋" w:cs="仿宋"/>
          <w:sz w:val="32"/>
          <w:szCs w:val="32"/>
        </w:rPr>
        <w:t>。</w:t>
      </w:r>
    </w:p>
    <w:p>
      <w:pPr>
        <w:ind w:firstLine="640" w:firstLineChars="200"/>
        <w:rPr>
          <w:rFonts w:ascii="仿宋" w:hAnsi="仿宋" w:eastAsia="仿宋" w:cs="仿宋"/>
          <w:sz w:val="32"/>
          <w:szCs w:val="32"/>
        </w:rPr>
      </w:pPr>
      <w:r>
        <w:rPr>
          <w:rFonts w:ascii="仿宋" w:hAnsi="仿宋" w:eastAsia="仿宋" w:cs="仿宋"/>
          <w:sz w:val="32"/>
          <w:szCs w:val="32"/>
        </w:rPr>
        <w:t>（1）规范性要求。本科学硕士学位论文应符合国家和学位授予单位对学位论文的要求。还应注意：论文选题须有一定理论意义或实际应用价值；论文须以本学科或相邻学科的相关理论作为论文研究的理论工具与支撑；论文所使用的研究方法可以是实证研究方法，也可以是逻辑分析、理论推演等传统研究方法；</w:t>
      </w:r>
    </w:p>
    <w:p>
      <w:pPr>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2</w:t>
      </w:r>
      <w:r>
        <w:rPr>
          <w:rFonts w:ascii="仿宋" w:hAnsi="仿宋" w:eastAsia="仿宋" w:cs="仿宋"/>
          <w:sz w:val="32"/>
          <w:szCs w:val="32"/>
        </w:rPr>
        <w:t>）质量要求。硕士学位论文质量的最基本衡量标准是能体现出该研究生已具备基本的科研意识与能力。在此基础上，论文应力求具备一定学术创新价值，或是对本学科某一理论和已有认识有所发展，或通过研究获得对相关新闻传播理论与实践问题做出新的阐释。</w:t>
      </w:r>
    </w:p>
    <w:p>
      <w:pPr>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3</w:t>
      </w:r>
      <w:r>
        <w:rPr>
          <w:rFonts w:ascii="仿宋" w:hAnsi="仿宋" w:eastAsia="仿宋" w:cs="仿宋"/>
          <w:sz w:val="32"/>
          <w:szCs w:val="32"/>
        </w:rPr>
        <w:t>）工作时间要求本学科硕士学位论文工作时间（从论文开题到论文提交评审之前的时间）不得少于12个月。</w:t>
      </w:r>
    </w:p>
    <w:p>
      <w:pPr>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4</w:t>
      </w:r>
      <w:r>
        <w:rPr>
          <w:rFonts w:ascii="仿宋" w:hAnsi="仿宋" w:eastAsia="仿宋" w:cs="仿宋"/>
          <w:sz w:val="32"/>
          <w:szCs w:val="32"/>
        </w:rPr>
        <w:t>）论文字数要求。论文正文部分字数须不少于3万字。</w:t>
      </w:r>
    </w:p>
    <w:p>
      <w:pPr>
        <w:ind w:firstLine="640" w:firstLineChars="200"/>
        <w:rPr>
          <w:rFonts w:ascii="仿宋" w:hAnsi="仿宋" w:eastAsia="仿宋" w:cs="仿宋"/>
          <w:sz w:val="32"/>
          <w:szCs w:val="32"/>
        </w:rPr>
      </w:pPr>
      <w:r>
        <w:rPr>
          <w:rFonts w:ascii="仿宋" w:hAnsi="仿宋" w:eastAsia="仿宋" w:cs="仿宋"/>
          <w:sz w:val="32"/>
          <w:szCs w:val="32"/>
        </w:rPr>
        <w:t>（</w:t>
      </w:r>
      <w:r>
        <w:rPr>
          <w:rFonts w:hint="eastAsia" w:ascii="仿宋" w:hAnsi="仿宋" w:eastAsia="仿宋" w:cs="仿宋"/>
          <w:sz w:val="32"/>
          <w:szCs w:val="32"/>
        </w:rPr>
        <w:t>5</w:t>
      </w:r>
      <w:r>
        <w:rPr>
          <w:rFonts w:ascii="仿宋" w:hAnsi="仿宋" w:eastAsia="仿宋" w:cs="仿宋"/>
          <w:sz w:val="32"/>
          <w:szCs w:val="32"/>
        </w:rPr>
        <w:t>）文字复制比检测要求。论文正文部分内容，在去除本人已发表文献后，文字复制比不得超过20%。</w:t>
      </w:r>
    </w:p>
    <w:p>
      <w:pPr>
        <w:pStyle w:val="4"/>
        <w:ind w:firstLine="643" w:firstLineChars="200"/>
        <w:rPr>
          <w:rFonts w:ascii="仿宋" w:hAnsi="仿宋" w:eastAsia="仿宋" w:cs="黑体"/>
          <w:b/>
          <w:kern w:val="44"/>
          <w:sz w:val="32"/>
          <w:szCs w:val="32"/>
        </w:rPr>
      </w:pPr>
      <w:r>
        <w:rPr>
          <w:rFonts w:hint="eastAsia" w:ascii="仿宋" w:hAnsi="仿宋" w:eastAsia="仿宋" w:cs="黑体"/>
          <w:b/>
          <w:kern w:val="44"/>
          <w:sz w:val="32"/>
          <w:szCs w:val="32"/>
        </w:rPr>
        <w:t>二</w:t>
      </w:r>
      <w:r>
        <w:rPr>
          <w:rFonts w:ascii="仿宋" w:hAnsi="仿宋" w:eastAsia="仿宋" w:cs="黑体"/>
          <w:b/>
          <w:kern w:val="44"/>
          <w:sz w:val="32"/>
          <w:szCs w:val="32"/>
        </w:rPr>
        <w:t>、研究生培养与教学工作</w:t>
      </w:r>
    </w:p>
    <w:p>
      <w:pPr>
        <w:ind w:firstLine="643" w:firstLineChars="200"/>
        <w:rPr>
          <w:rFonts w:ascii="仿宋" w:hAnsi="仿宋" w:eastAsia="仿宋" w:cs="仿宋"/>
          <w:b/>
          <w:bCs/>
          <w:sz w:val="32"/>
          <w:szCs w:val="32"/>
        </w:rPr>
      </w:pPr>
      <w:r>
        <w:rPr>
          <w:rFonts w:ascii="仿宋" w:hAnsi="仿宋" w:eastAsia="仿宋" w:cs="仿宋"/>
          <w:b/>
          <w:bCs/>
          <w:sz w:val="32"/>
          <w:szCs w:val="32"/>
        </w:rPr>
        <w:t>（一）师资队伍</w:t>
      </w:r>
    </w:p>
    <w:p>
      <w:pPr>
        <w:ind w:firstLine="640" w:firstLineChars="200"/>
        <w:rPr>
          <w:rFonts w:ascii="仿宋" w:hAnsi="仿宋" w:eastAsia="仿宋" w:cs="仿宋"/>
          <w:sz w:val="32"/>
          <w:szCs w:val="32"/>
        </w:rPr>
      </w:pPr>
      <w:r>
        <w:rPr>
          <w:rFonts w:hint="eastAsia" w:ascii="仿宋" w:hAnsi="仿宋" w:eastAsia="仿宋" w:cs="仿宋"/>
          <w:sz w:val="32"/>
          <w:szCs w:val="32"/>
        </w:rPr>
        <w:t>为了加强研究生导师队伍的师德师风建设，学院建立了由院长统筹、研究生科牵头、学位点负责人和导师参与的研究生导师职业道德责任制，努力提高导师队伍政治素质、业务水平和责任意识，强化导师“培养质量第一责任人”的角色，督促导师要把立德树人放在第一位，要培养研究生的科学精神和原始创新能力，要言传身教引导研究生树立正确的世界观、人生观和价值观，恪守学术道德规范，增强社会责任感。</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1.来源构成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学校有完善的教师管理、评聘、考核制度，切实可行。学位点共有专兼职教师29人，由专任教师和兼任教师构成。兼职教师均来自业界，共有 2 人；专任教师中，有媒体工作或岗位挂职经历的4人。师资队伍中，有媒体工作经历的教师合计5 人。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2.职称结构 </w:t>
      </w:r>
    </w:p>
    <w:p>
      <w:pPr>
        <w:ind w:firstLine="640" w:firstLineChars="200"/>
        <w:rPr>
          <w:rFonts w:ascii="仿宋" w:hAnsi="仿宋" w:eastAsia="仿宋" w:cs="仿宋"/>
          <w:sz w:val="32"/>
          <w:szCs w:val="32"/>
        </w:rPr>
      </w:pPr>
      <w:r>
        <w:rPr>
          <w:rFonts w:hint="eastAsia" w:ascii="仿宋" w:hAnsi="仿宋" w:eastAsia="仿宋" w:cs="仿宋"/>
          <w:sz w:val="32"/>
          <w:szCs w:val="32"/>
        </w:rPr>
        <w:t>学位点有明确的师资队伍建设规划，措施可行，梯队合理，职称结构较高。学位点共有研究生导师16人，正高级职称导师5人，副高级职称导师11人。</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3.学历结构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专任师资中，具有博士学位的教师 19人，占教师总比的 70.37%；具有硕士学位的教师8人，占教师总比的29.63%。师资年龄结构合理，已形成发展梯队。 </w:t>
      </w:r>
    </w:p>
    <w:p>
      <w:pPr>
        <w:ind w:firstLine="643" w:firstLineChars="200"/>
        <w:rPr>
          <w:rFonts w:ascii="仿宋" w:hAnsi="仿宋" w:eastAsia="仿宋" w:cs="仿宋"/>
          <w:sz w:val="32"/>
          <w:szCs w:val="32"/>
        </w:rPr>
      </w:pPr>
      <w:bookmarkStart w:id="0" w:name="_Toc119402809"/>
      <w:r>
        <w:rPr>
          <w:rFonts w:hint="eastAsia" w:ascii="仿宋" w:hAnsi="仿宋" w:eastAsia="仿宋" w:cs="仿宋"/>
          <w:b/>
          <w:bCs/>
          <w:sz w:val="32"/>
          <w:szCs w:val="32"/>
        </w:rPr>
        <w:t>4.导师水平</w:t>
      </w:r>
      <w:bookmarkEnd w:id="0"/>
      <w:r>
        <w:rPr>
          <w:rFonts w:hint="eastAsia" w:ascii="仿宋" w:hAnsi="仿宋" w:eastAsia="仿宋" w:cs="仿宋"/>
          <w:b/>
          <w:bCs/>
          <w:sz w:val="32"/>
          <w:szCs w:val="32"/>
        </w:rPr>
        <w:t xml:space="preserve">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（1）职业与政治素养 </w:t>
      </w:r>
    </w:p>
    <w:p>
      <w:pPr>
        <w:ind w:firstLine="640" w:firstLineChars="200"/>
        <w:rPr>
          <w:rFonts w:ascii="仿宋" w:hAnsi="仿宋" w:eastAsia="仿宋" w:cs="仿宋"/>
          <w:sz w:val="32"/>
          <w:szCs w:val="32"/>
        </w:rPr>
      </w:pPr>
      <w:r>
        <w:rPr>
          <w:rFonts w:hint="eastAsia" w:ascii="仿宋" w:hAnsi="仿宋" w:eastAsia="仿宋" w:cs="仿宋"/>
          <w:sz w:val="32"/>
          <w:szCs w:val="32"/>
        </w:rPr>
        <w:t>近三年没有发生任何教学事故或工作责任事故。新闻传播领域的工作具有极强的意识形态属性，这决定了从事新闻传播教学工作的教师必须具有坚定的政治立场、较高的政治素养与新闻职业素养，在新闻教育的全过程自觉以马克思主义新闻观贯穿始终。学位点在选聘业界导师时，重点选聘政治立场坚定、职业素养高、业务精良的教师。</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（2）理论与研究水平 </w:t>
      </w:r>
    </w:p>
    <w:p>
      <w:pPr>
        <w:ind w:firstLine="640" w:firstLineChars="200"/>
        <w:rPr>
          <w:rFonts w:ascii="仿宋" w:hAnsi="仿宋" w:eastAsia="仿宋" w:cs="仿宋"/>
          <w:sz w:val="32"/>
          <w:szCs w:val="32"/>
        </w:rPr>
      </w:pPr>
      <w:r>
        <w:rPr>
          <w:rFonts w:hint="eastAsia" w:ascii="仿宋" w:hAnsi="仿宋" w:eastAsia="仿宋" w:cs="仿宋"/>
          <w:sz w:val="32"/>
          <w:szCs w:val="32"/>
        </w:rPr>
        <w:t>16位校内导师均具有较强的理论与研究水平。2019-2023年，校内导师参加各级各类培训达到19次，获得国家级、省部级教学奖3项，主持代表性项目1项，获得省部级奖励17项，出版专著12部，发表论文99篇（其中CSSCI41篇，北大中文核心5篇），主持省级以上项目25项（其中国家社科基金10项）。论文发表在《国际新闻界》《现代传播学》《新闻界》《当代电影》《世界民族》《贵州民族研究》《云南民族大学学报(哲学社会科学版)》等重量级期刊上，学术专著大多在百佳出版社出版，研究成果还获得贵州省哲学社会科学优秀成果一等奖、三等奖，国家民委民族问题研究论文类二等奖、贵州省教育厅人文社科研究成果三等奖等奖励。这些努力使得学院逐步成为西南地区新闻传播科学研究的重要阵地之一。</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（3）实务能力与工作经验 </w:t>
      </w:r>
    </w:p>
    <w:p>
      <w:pPr>
        <w:ind w:firstLine="640" w:firstLineChars="200"/>
        <w:rPr>
          <w:rFonts w:ascii="仿宋" w:hAnsi="仿宋" w:eastAsia="仿宋" w:cs="仿宋"/>
          <w:sz w:val="32"/>
          <w:szCs w:val="32"/>
        </w:rPr>
      </w:pPr>
      <w:r>
        <w:rPr>
          <w:rFonts w:hint="eastAsia" w:ascii="仿宋" w:hAnsi="仿宋" w:eastAsia="仿宋" w:cs="仿宋"/>
          <w:sz w:val="32"/>
          <w:szCs w:val="32"/>
        </w:rPr>
        <w:t>立足西南民族地区新闻传播生态环境，新闻传播学硕士学位点聘请的导师，均具有较高的政治素养和较强的教学、科研能力，或具有媒体从业经历，教师熟悉党的新闻舆论工作规律，工作责任心强。</w:t>
      </w:r>
    </w:p>
    <w:p>
      <w:pPr>
        <w:ind w:firstLine="643" w:firstLineChars="200"/>
        <w:rPr>
          <w:rFonts w:ascii="仿宋" w:hAnsi="仿宋" w:eastAsia="仿宋" w:cs="仿宋"/>
          <w:b/>
          <w:bCs/>
          <w:sz w:val="32"/>
          <w:szCs w:val="32"/>
        </w:rPr>
      </w:pPr>
      <w:r>
        <w:rPr>
          <w:rFonts w:ascii="仿宋" w:hAnsi="仿宋" w:eastAsia="仿宋" w:cs="仿宋"/>
          <w:b/>
          <w:bCs/>
          <w:sz w:val="32"/>
          <w:szCs w:val="32"/>
        </w:rPr>
        <w:t>（二）课程教学</w:t>
      </w:r>
    </w:p>
    <w:p>
      <w:pPr>
        <w:ind w:firstLine="640" w:firstLineChars="200"/>
        <w:rPr>
          <w:rFonts w:ascii="仿宋" w:hAnsi="仿宋" w:eastAsia="仿宋" w:cs="仿宋"/>
          <w:sz w:val="32"/>
          <w:szCs w:val="32"/>
        </w:rPr>
      </w:pPr>
      <w:r>
        <w:rPr>
          <w:rFonts w:hint="eastAsia" w:ascii="仿宋" w:hAnsi="仿宋" w:eastAsia="仿宋" w:cs="仿宋"/>
          <w:sz w:val="32"/>
          <w:szCs w:val="32"/>
        </w:rPr>
        <w:t>课程体系以人才培养目标为方向指引，分为必修课（含全校公共必修课、专业基础课、专业必修课）、选修课，总学分要求不少于36学分，其中学位课学分为14学分；非学位课15学分；培养环节7学分。在非学位课程中，必修课学分为7学分；选修课为8学分。课程设置方面加强不同学科、专业的交叉融合，结合当前的传播生态环境和实践特征，开设了民族文化传播研究、数字媒介研究等特色课程，力求实现复合型专家型人才的培养目标。在使用国内外经典教材的基础上，选用了反映新闻传播领域最新研究成果的学术专著，使得教材体系既具有权威性和全面性，又体现了时代性和前沿性，在此外根据行业发展变化，增设了融合新闻研究课程，以便学生更好适应当前媒介融合的趋势。</w:t>
      </w:r>
    </w:p>
    <w:p>
      <w:pPr>
        <w:ind w:firstLine="643" w:firstLineChars="200"/>
        <w:rPr>
          <w:rFonts w:ascii="仿宋" w:hAnsi="仿宋" w:eastAsia="仿宋" w:cs="仿宋"/>
          <w:b/>
          <w:bCs/>
          <w:sz w:val="32"/>
          <w:szCs w:val="32"/>
        </w:rPr>
      </w:pPr>
      <w:r>
        <w:rPr>
          <w:rFonts w:ascii="仿宋" w:hAnsi="仿宋" w:eastAsia="仿宋" w:cs="仿宋"/>
          <w:b/>
          <w:bCs/>
          <w:sz w:val="32"/>
          <w:szCs w:val="32"/>
        </w:rPr>
        <w:t>（三）导师指导</w:t>
      </w:r>
    </w:p>
    <w:p>
      <w:pPr>
        <w:pStyle w:val="4"/>
        <w:tabs>
          <w:tab w:val="left" w:pos="312"/>
        </w:tabs>
        <w:ind w:firstLine="640" w:firstLineChars="200"/>
        <w:rPr>
          <w:rFonts w:ascii="仿宋" w:hAnsi="仿宋" w:eastAsia="仿宋" w:cs="仿宋"/>
          <w:sz w:val="32"/>
          <w:szCs w:val="32"/>
        </w:rPr>
      </w:pPr>
      <w:r>
        <w:rPr>
          <w:rFonts w:ascii="仿宋" w:hAnsi="仿宋" w:eastAsia="仿宋" w:cs="仿宋"/>
          <w:sz w:val="32"/>
          <w:szCs w:val="32"/>
        </w:rPr>
        <w:t>为加强硕士研究生导师队伍建设，提高硕士研究生导师队伍的整体素质，规范硕士研究生导师遴选工作，根据相关文件精神，并结合我院实际情况，</w:t>
      </w:r>
      <w:r>
        <w:rPr>
          <w:rFonts w:hint="eastAsia" w:ascii="仿宋" w:hAnsi="仿宋" w:eastAsia="仿宋" w:cs="仿宋"/>
          <w:sz w:val="32"/>
          <w:szCs w:val="32"/>
        </w:rPr>
        <w:t>选聘校外优秀的导师参与研究生的</w:t>
      </w:r>
      <w:r>
        <w:rPr>
          <w:rFonts w:ascii="仿宋" w:hAnsi="仿宋" w:eastAsia="仿宋" w:cs="仿宋"/>
          <w:sz w:val="32"/>
          <w:szCs w:val="32"/>
        </w:rPr>
        <w:t>培养</w:t>
      </w:r>
      <w:r>
        <w:rPr>
          <w:rFonts w:hint="eastAsia" w:ascii="仿宋" w:hAnsi="仿宋" w:eastAsia="仿宋" w:cs="仿宋"/>
          <w:sz w:val="32"/>
          <w:szCs w:val="32"/>
        </w:rPr>
        <w:t>工作。</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（四）学术交流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（1）加强学术研讨会的组织</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学术研讨会是研究生学术交流的重要平台，能够提供一个分享研究成果与观点的机会，促进学术交流与合作。学位点定期组织学术研讨会，为研究生搭建一个交流学术成果的平台。在组织学术研讨会时，经常邀请不同领域的专家学者作为演讲人，引导研究生在学术交流与合作中不断成长与提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（2）搭建学术交流平台</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除了学术研讨会，学位点还搭建专门的学术交流平台。通过平台可以是线上的论坛、博客或者社交媒体，以及线下的学术交流团队。通过相关平台，研究生可以发布自己的学术成果，与他人进行评论和讨论，从而促进学术交流与合作。为了确保平台的质量和可靠性，学位点还设立专门的管理机构，负责审核和筛选发布的学术成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（3）鼓励多学科交叉合作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促进研究生学术交流与合作的过程中，多学科交叉合作具有重要意义。学位点通过开设跨学科研究生项目、组织多学科团队等方式，鼓励研究生之间进行学科交叉合作，拓宽了研究生的视野，促进了不同学科之间的学术交流与合作，培养了跨学科研究的能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（4）提供资金支持</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研究生的学术交流与合作需要一定的经费支持。学位点为研究生提供学术研究的经费，鼓励他们参加国内外的学术会议、访学、交流等活动。此外，学位点还设立学术交流与合作奖励机制，通过评选一些优秀的学术交流与合作项目，给予奖励和资金支持，激励研究生积极参与学术交流与合作。</w:t>
      </w:r>
      <w:r>
        <w:rPr>
          <w:rFonts w:hint="eastAsia" w:ascii="仿宋" w:hAnsi="仿宋" w:eastAsia="仿宋" w:cs="仿宋"/>
          <w:sz w:val="32"/>
          <w:szCs w:val="32"/>
          <w:lang w:val="en-US" w:eastAsia="zh-CN"/>
        </w:rPr>
        <w:t xml:space="preserve">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（五）论文质量</w:t>
      </w:r>
    </w:p>
    <w:p>
      <w:pPr>
        <w:pStyle w:val="4"/>
        <w:ind w:firstLine="640" w:firstLineChars="200"/>
        <w:rPr>
          <w:rFonts w:ascii="仿宋" w:hAnsi="仿宋" w:eastAsia="仿宋" w:cs="仿宋"/>
          <w:sz w:val="32"/>
          <w:szCs w:val="32"/>
        </w:rPr>
      </w:pPr>
      <w:r>
        <w:rPr>
          <w:rFonts w:hint="eastAsia" w:ascii="仿宋" w:hAnsi="仿宋" w:eastAsia="仿宋" w:cs="仿宋"/>
          <w:sz w:val="32"/>
          <w:szCs w:val="32"/>
        </w:rPr>
        <w:t>截至</w:t>
      </w:r>
      <w:r>
        <w:rPr>
          <w:rFonts w:ascii="仿宋" w:hAnsi="仿宋" w:eastAsia="仿宋" w:cs="仿宋"/>
          <w:sz w:val="32"/>
          <w:szCs w:val="32"/>
        </w:rPr>
        <w:t>202</w:t>
      </w:r>
      <w:r>
        <w:rPr>
          <w:rFonts w:hint="eastAsia" w:ascii="仿宋" w:hAnsi="仿宋" w:eastAsia="仿宋" w:cs="仿宋"/>
          <w:sz w:val="32"/>
          <w:szCs w:val="32"/>
        </w:rPr>
        <w:t>3</w:t>
      </w:r>
      <w:r>
        <w:rPr>
          <w:rFonts w:ascii="仿宋" w:hAnsi="仿宋" w:eastAsia="仿宋" w:cs="仿宋"/>
          <w:sz w:val="32"/>
          <w:szCs w:val="32"/>
        </w:rPr>
        <w:t>年本学位点共毕业学生</w:t>
      </w:r>
      <w:r>
        <w:rPr>
          <w:rFonts w:ascii="仿宋" w:hAnsi="仿宋" w:eastAsia="仿宋" w:cs="仿宋"/>
          <w:color w:val="auto"/>
          <w:sz w:val="32"/>
          <w:szCs w:val="32"/>
        </w:rPr>
        <w:t>2</w:t>
      </w:r>
      <w:r>
        <w:rPr>
          <w:rFonts w:hint="eastAsia" w:ascii="仿宋" w:hAnsi="仿宋" w:eastAsia="仿宋" w:cs="仿宋"/>
          <w:color w:val="auto"/>
          <w:sz w:val="32"/>
          <w:szCs w:val="32"/>
        </w:rPr>
        <w:t>0</w:t>
      </w:r>
      <w:r>
        <w:rPr>
          <w:rFonts w:ascii="仿宋" w:hAnsi="仿宋" w:eastAsia="仿宋" w:cs="仿宋"/>
          <w:color w:val="auto"/>
          <w:sz w:val="32"/>
          <w:szCs w:val="32"/>
        </w:rPr>
        <w:t>人，</w:t>
      </w:r>
      <w:r>
        <w:rPr>
          <w:rFonts w:hint="eastAsia" w:ascii="仿宋" w:hAnsi="仿宋" w:eastAsia="仿宋" w:cs="仿宋"/>
          <w:color w:val="auto"/>
          <w:sz w:val="32"/>
          <w:szCs w:val="32"/>
        </w:rPr>
        <w:t>有在校学生17</w:t>
      </w:r>
      <w:r>
        <w:rPr>
          <w:rFonts w:hint="eastAsia" w:ascii="仿宋" w:hAnsi="仿宋" w:eastAsia="仿宋" w:cs="仿宋"/>
          <w:sz w:val="32"/>
          <w:szCs w:val="32"/>
        </w:rPr>
        <w:t>人。</w:t>
      </w:r>
      <w:r>
        <w:rPr>
          <w:rFonts w:ascii="仿宋" w:hAnsi="仿宋" w:eastAsia="仿宋" w:cs="仿宋"/>
          <w:sz w:val="32"/>
          <w:szCs w:val="32"/>
        </w:rPr>
        <w:t>每名</w:t>
      </w:r>
      <w:r>
        <w:rPr>
          <w:rFonts w:hint="eastAsia" w:ascii="仿宋" w:hAnsi="仿宋" w:eastAsia="仿宋" w:cs="仿宋"/>
          <w:sz w:val="32"/>
          <w:szCs w:val="32"/>
        </w:rPr>
        <w:t>毕业</w:t>
      </w:r>
      <w:r>
        <w:rPr>
          <w:rFonts w:ascii="仿宋" w:hAnsi="仿宋" w:eastAsia="仿宋" w:cs="仿宋"/>
          <w:sz w:val="32"/>
          <w:szCs w:val="32"/>
        </w:rPr>
        <w:t>学生的论文分别外送三位专家（两位高校专家和一位实务专家）评审，没有一篇出现问题论文，全部符合新闻传播</w:t>
      </w:r>
      <w:r>
        <w:rPr>
          <w:rFonts w:hint="eastAsia" w:ascii="仿宋" w:hAnsi="仿宋" w:eastAsia="仿宋" w:cs="仿宋"/>
          <w:sz w:val="32"/>
          <w:szCs w:val="32"/>
        </w:rPr>
        <w:t>学</w:t>
      </w:r>
      <w:r>
        <w:rPr>
          <w:rFonts w:ascii="仿宋" w:hAnsi="仿宋" w:eastAsia="仿宋" w:cs="仿宋"/>
          <w:sz w:val="32"/>
          <w:szCs w:val="32"/>
        </w:rPr>
        <w:t>硕士学位授予标准。</w:t>
      </w:r>
    </w:p>
    <w:p>
      <w:pPr>
        <w:ind w:firstLine="643" w:firstLineChars="200"/>
        <w:jc w:val="left"/>
        <w:rPr>
          <w:rFonts w:ascii="仿宋" w:hAnsi="仿宋" w:eastAsia="仿宋" w:cs="仿宋"/>
          <w:b/>
          <w:bCs/>
          <w:sz w:val="32"/>
          <w:szCs w:val="32"/>
        </w:rPr>
      </w:pPr>
      <w:r>
        <w:rPr>
          <w:rFonts w:hint="eastAsia" w:ascii="仿宋" w:hAnsi="仿宋" w:eastAsia="仿宋" w:cs="仿宋"/>
          <w:b/>
          <w:bCs/>
          <w:sz w:val="32"/>
          <w:szCs w:val="32"/>
        </w:rPr>
        <w:t>（六）培养质量保证</w:t>
      </w:r>
    </w:p>
    <w:p>
      <w:pPr>
        <w:pStyle w:val="7"/>
        <w:spacing w:before="0" w:beforeAutospacing="0" w:after="0" w:afterAutospacing="0"/>
        <w:ind w:firstLine="640" w:firstLineChars="200"/>
        <w:rPr>
          <w:rFonts w:ascii="仿宋" w:hAnsi="仿宋" w:eastAsia="仿宋" w:cs="仿宋"/>
          <w:kern w:val="2"/>
          <w:sz w:val="32"/>
          <w:szCs w:val="32"/>
        </w:rPr>
      </w:pPr>
      <w:r>
        <w:rPr>
          <w:rFonts w:hint="eastAsia" w:ascii="仿宋" w:hAnsi="仿宋" w:eastAsia="仿宋" w:cs="仿宋"/>
          <w:kern w:val="2"/>
          <w:sz w:val="32"/>
          <w:szCs w:val="32"/>
        </w:rPr>
        <w:t>研究生修满应修学分，完成培养环节，研究生外语合格，至少在SCD/SCDW来源期刊数据库收录刊物上发表与专业相关学术论文1篇, 按计划完成学位论文。可申请进行学位论文答辩。论文须在导师指导下独立完成。论文撰写完成后除经导师写出详细的评阅意见外，还应有2位本领域或相近领域的专家评阅。论文评审应重点审核：论文作者综合运用科学理论、方法解决问题的能力；论文工作的技术难度和工作量；解决问题的新思想、新方法和新进展；其创造的经济效益和社会效益等方面。</w:t>
      </w:r>
    </w:p>
    <w:p>
      <w:pPr>
        <w:pStyle w:val="7"/>
        <w:spacing w:before="0" w:beforeAutospacing="0" w:after="0" w:afterAutospacing="0"/>
        <w:ind w:firstLine="643" w:firstLineChars="200"/>
        <w:rPr>
          <w:rFonts w:ascii="仿宋" w:hAnsi="仿宋" w:eastAsia="仿宋" w:cs="仿宋"/>
          <w:b/>
          <w:bCs/>
          <w:kern w:val="2"/>
          <w:sz w:val="32"/>
          <w:szCs w:val="32"/>
        </w:rPr>
      </w:pPr>
      <w:r>
        <w:rPr>
          <w:rFonts w:ascii="仿宋" w:hAnsi="仿宋" w:eastAsia="仿宋" w:cs="仿宋"/>
          <w:b/>
          <w:bCs/>
          <w:sz w:val="32"/>
          <w:szCs w:val="32"/>
        </w:rPr>
        <w:t>（</w:t>
      </w:r>
      <w:r>
        <w:rPr>
          <w:rFonts w:hint="eastAsia" w:ascii="仿宋" w:hAnsi="仿宋" w:eastAsia="仿宋" w:cs="仿宋"/>
          <w:b/>
          <w:bCs/>
          <w:sz w:val="32"/>
          <w:szCs w:val="32"/>
        </w:rPr>
        <w:t>七</w:t>
      </w:r>
      <w:r>
        <w:rPr>
          <w:rFonts w:ascii="仿宋" w:hAnsi="仿宋" w:eastAsia="仿宋" w:cs="仿宋"/>
          <w:b/>
          <w:bCs/>
          <w:sz w:val="32"/>
          <w:szCs w:val="32"/>
        </w:rPr>
        <w:t>）学风建设</w:t>
      </w:r>
    </w:p>
    <w:p>
      <w:pPr>
        <w:pStyle w:val="4"/>
        <w:spacing w:after="0"/>
        <w:ind w:firstLine="640" w:firstLineChars="200"/>
        <w:rPr>
          <w:rFonts w:ascii="仿宋" w:hAnsi="仿宋" w:eastAsia="仿宋" w:cs="仿宋"/>
          <w:sz w:val="32"/>
          <w:szCs w:val="32"/>
        </w:rPr>
      </w:pPr>
      <w:r>
        <w:rPr>
          <w:rFonts w:hint="eastAsia" w:ascii="仿宋" w:hAnsi="仿宋" w:eastAsia="仿宋" w:cs="仿宋"/>
          <w:sz w:val="32"/>
          <w:szCs w:val="32"/>
        </w:rPr>
        <w:t>为了加强学风建设，学院建立了由院长统筹、研究生科牵头、学位点负责人和导师参与的研究生导师职业道德责任制，努力提高导师队伍政治素质、业务水平和责任意识，强化导师“培养质量第一责任人”的角色，督促导师把立德树人放在第一位，培养研究生的科学精神和原始创新能力，言传身教引导研究生树立正确的世界观、人生观和价值观，恪守学术道德规范，增强社会责任感。</w:t>
      </w:r>
      <w:r>
        <w:rPr>
          <w:rFonts w:ascii="仿宋" w:hAnsi="仿宋" w:eastAsia="仿宋" w:cs="仿宋"/>
          <w:sz w:val="32"/>
          <w:szCs w:val="32"/>
        </w:rPr>
        <w:t>学位点要求学生毕业论文外送盲审和正式论文提交前都要进行论文查重，严格控制复制率。</w:t>
      </w:r>
      <w:r>
        <w:rPr>
          <w:rFonts w:hint="eastAsia" w:ascii="仿宋" w:hAnsi="仿宋" w:eastAsia="仿宋" w:cs="仿宋"/>
          <w:sz w:val="32"/>
          <w:szCs w:val="32"/>
        </w:rPr>
        <w:t>截止</w:t>
      </w:r>
      <w:r>
        <w:rPr>
          <w:rFonts w:ascii="仿宋" w:hAnsi="仿宋" w:eastAsia="仿宋" w:cs="仿宋"/>
          <w:sz w:val="32"/>
          <w:szCs w:val="32"/>
        </w:rPr>
        <w:t>202</w:t>
      </w:r>
      <w:r>
        <w:rPr>
          <w:rFonts w:hint="eastAsia" w:ascii="仿宋" w:hAnsi="仿宋" w:eastAsia="仿宋" w:cs="仿宋"/>
          <w:sz w:val="32"/>
          <w:szCs w:val="32"/>
        </w:rPr>
        <w:t>3</w:t>
      </w:r>
      <w:r>
        <w:rPr>
          <w:rFonts w:ascii="仿宋" w:hAnsi="仿宋" w:eastAsia="仿宋" w:cs="仿宋"/>
          <w:sz w:val="32"/>
          <w:szCs w:val="32"/>
        </w:rPr>
        <w:t>年申请新闻传播</w:t>
      </w:r>
      <w:r>
        <w:rPr>
          <w:rFonts w:hint="eastAsia" w:ascii="仿宋" w:hAnsi="仿宋" w:eastAsia="仿宋" w:cs="仿宋"/>
          <w:sz w:val="32"/>
          <w:szCs w:val="32"/>
        </w:rPr>
        <w:t>学硕士</w:t>
      </w:r>
      <w:r>
        <w:rPr>
          <w:rFonts w:ascii="仿宋" w:hAnsi="仿宋" w:eastAsia="仿宋" w:cs="仿宋"/>
          <w:sz w:val="32"/>
          <w:szCs w:val="32"/>
        </w:rPr>
        <w:t>学位</w:t>
      </w:r>
      <w:r>
        <w:rPr>
          <w:rFonts w:ascii="仿宋" w:hAnsi="仿宋" w:eastAsia="仿宋" w:cs="仿宋"/>
          <w:color w:val="auto"/>
          <w:sz w:val="32"/>
          <w:szCs w:val="32"/>
        </w:rPr>
        <w:t>的2</w:t>
      </w:r>
      <w:r>
        <w:rPr>
          <w:rFonts w:hint="eastAsia" w:ascii="仿宋" w:hAnsi="仿宋" w:eastAsia="仿宋" w:cs="仿宋"/>
          <w:color w:val="auto"/>
          <w:sz w:val="32"/>
          <w:szCs w:val="32"/>
        </w:rPr>
        <w:t>0</w:t>
      </w:r>
      <w:r>
        <w:rPr>
          <w:rFonts w:ascii="仿宋" w:hAnsi="仿宋" w:eastAsia="仿宋" w:cs="仿宋"/>
          <w:color w:val="auto"/>
          <w:sz w:val="32"/>
          <w:szCs w:val="32"/>
        </w:rPr>
        <w:t>篇论文</w:t>
      </w:r>
      <w:r>
        <w:rPr>
          <w:rFonts w:ascii="仿宋" w:hAnsi="仿宋" w:eastAsia="仿宋" w:cs="仿宋"/>
          <w:sz w:val="32"/>
          <w:szCs w:val="32"/>
        </w:rPr>
        <w:t>查重比例均控制在总复制比20%以下。</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三、制度建设与基础设施 </w:t>
      </w:r>
    </w:p>
    <w:p>
      <w:pPr>
        <w:ind w:firstLine="643" w:firstLineChars="200"/>
        <w:rPr>
          <w:rFonts w:ascii="仿宋" w:hAnsi="仿宋" w:eastAsia="仿宋" w:cs="仿宋"/>
          <w:b/>
          <w:bCs/>
          <w:sz w:val="32"/>
          <w:szCs w:val="32"/>
        </w:rPr>
      </w:pPr>
      <w:bookmarkStart w:id="1" w:name="_Toc119402816"/>
      <w:r>
        <w:rPr>
          <w:rFonts w:hint="eastAsia" w:ascii="仿宋" w:hAnsi="仿宋" w:eastAsia="仿宋" w:cs="仿宋"/>
          <w:b/>
          <w:bCs/>
          <w:sz w:val="32"/>
          <w:szCs w:val="32"/>
        </w:rPr>
        <w:t>（一）学位授权点的制度建设情况</w:t>
      </w:r>
      <w:bookmarkEnd w:id="1"/>
      <w:r>
        <w:rPr>
          <w:rFonts w:hint="eastAsia" w:ascii="仿宋" w:hAnsi="仿宋" w:eastAsia="仿宋" w:cs="仿宋"/>
          <w:b/>
          <w:bCs/>
          <w:sz w:val="32"/>
          <w:szCs w:val="32"/>
        </w:rPr>
        <w:t xml:space="preserve">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贵州大学新闻传播学硕士学位点在建设期间，根据学校要求，修订、完善了硕士研究生的培养方案和教学计划，针对培养和管理的不同方面、不同阶段制定了各项规章制度，为学位点的进一步发展提供了依据，指明了方向。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1.管理机构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学校设有研究生院，统一管理制定研究生教育的各项管理制度和实施办法。根据校院两级学位点建设与研究生教育工作职责，主管研究生教学工作的副院长，负责学位点的日常事务。学位点设立新闻传播学硕士学位教学办公室，配备专职教学秘书1 人，负责具体的教学管理等日常工作。学位点有办公室 3 间、会议室 1 间、档案室 1 间、资料室1间。办公室配有电脑、多功能打印机、复印机、办公家具若干，收存教学文件、实习文件和教学管理文件、学生试卷及成绩单等。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2.日常工作制度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（1）制定了相对完善的管理制度 </w:t>
      </w:r>
    </w:p>
    <w:p>
      <w:pPr>
        <w:ind w:firstLine="640" w:firstLineChars="200"/>
        <w:rPr>
          <w:rFonts w:ascii="仿宋" w:hAnsi="仿宋" w:eastAsia="仿宋" w:cs="仿宋"/>
          <w:sz w:val="32"/>
          <w:szCs w:val="32"/>
        </w:rPr>
      </w:pPr>
      <w:r>
        <w:rPr>
          <w:rFonts w:hint="eastAsia" w:ascii="仿宋" w:hAnsi="仿宋" w:eastAsia="仿宋" w:cs="仿宋"/>
          <w:sz w:val="32"/>
          <w:szCs w:val="32"/>
        </w:rPr>
        <w:t>近年来</w:t>
      </w:r>
      <w:bookmarkStart w:id="2" w:name="_Hlk119279365"/>
      <w:r>
        <w:rPr>
          <w:rFonts w:hint="eastAsia" w:ascii="仿宋" w:hAnsi="仿宋" w:eastAsia="仿宋" w:cs="仿宋"/>
          <w:sz w:val="32"/>
          <w:szCs w:val="32"/>
        </w:rPr>
        <w:t>贵州大学出台</w:t>
      </w:r>
      <w:bookmarkEnd w:id="2"/>
      <w:r>
        <w:rPr>
          <w:rFonts w:hint="eastAsia" w:ascii="仿宋" w:hAnsi="仿宋" w:eastAsia="仿宋" w:cs="仿宋"/>
          <w:sz w:val="32"/>
          <w:szCs w:val="32"/>
        </w:rPr>
        <w:t xml:space="preserve">《贵州大学全面落实研究生导师立德树人职责实施细则》《贵州大学研究生导师教书育人暂行规定》、《贵州大学关于进一步规范和加强研究生培养管理的通知》、《贵州大学推进研究生课程思政建设工作方案》等文件，学院在已有研究生管理制度的基础上，组织讨论、制定规章制度 10 余项，内容涉及实践教学、导师队伍、课程教学、科研激励、评优评先等。学位点定期开展学生评教、教师评教和教师评学的活动。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（2）借助研究生科研项目平台，提高理论解决问题能力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贵州大学出台《贵州大学研究生学术道德规范实施细则》、《贵州大学硕士、博士学位申请人科研成果认定办法》、《贵州大学研究生学位论文学术规范管理暂行办法》、《贵州大学硕士、博士学位授予工作实施细则》、《贵州大学研究生教育创新基金管理办法》等文件对研究生科研工作做出了详细要求。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3.教学管理制度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（1）教学质量保障制度齐全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贵州大学校发[2019]28号文《贵州大学关于进一步规范和加强研究生培养管理的通知》、对研究生的考勤与纪律、学业成绩均做出明确要求，对违反考勤纪律的学生有明确的处理意见；为严肃考纪考风，学校制订了《贵州大学研究生考试规定》。学校重视教学纪律，近三年，学位点师生无人因违纪受处理。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（2）学位论文工作管理有序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根据贵州大学学术性硕士研究生培养工作对学位论文的管理要求，学位点制定详细工作要求，学位论文开题、指导、学术检测、盲审与答辩等工作纳入学术委员会监督之下，由主管研究生教学工作的副院长进行事务管理，对教师与学生进行全过程的指导与评估。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2022届、2023届毕业生学位论文均达到授予学位标准，学位授予过程严格执行国家教育主管部门规定，没有违规行为。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4.培养经费管理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2019-2023年间，学位点研究生专项教学经费基本支出共约 60万元，其中包括：师资建设经费（含科研支持费、师资培训交流费等）、教学及课程建设运行经费（含课程资源建设费、授课费等）、人才培养经费（含导师费、班主任费、学位论文相关费用、奖助费用等）。办公业务费，包括学生日常文体活动费、办公耗材费、电话费等。经费支出符合学校财务管理制度，无任何违反财务制度的行为。 </w:t>
      </w:r>
    </w:p>
    <w:p>
      <w:pPr>
        <w:ind w:firstLine="643" w:firstLineChars="200"/>
        <w:rPr>
          <w:rFonts w:ascii="仿宋" w:hAnsi="仿宋" w:eastAsia="仿宋" w:cs="仿宋"/>
          <w:b/>
          <w:bCs/>
          <w:sz w:val="32"/>
          <w:szCs w:val="32"/>
        </w:rPr>
      </w:pPr>
      <w:bookmarkStart w:id="3" w:name="_Toc119402817"/>
      <w:r>
        <w:rPr>
          <w:rFonts w:hint="eastAsia" w:ascii="仿宋" w:hAnsi="仿宋" w:eastAsia="仿宋" w:cs="仿宋"/>
          <w:b/>
          <w:bCs/>
          <w:sz w:val="32"/>
          <w:szCs w:val="32"/>
        </w:rPr>
        <w:t>（二）培养基地建设情况</w:t>
      </w:r>
      <w:bookmarkEnd w:id="3"/>
      <w:r>
        <w:rPr>
          <w:rFonts w:hint="eastAsia" w:ascii="仿宋" w:hAnsi="仿宋" w:eastAsia="仿宋" w:cs="仿宋"/>
          <w:b/>
          <w:bCs/>
          <w:sz w:val="32"/>
          <w:szCs w:val="32"/>
        </w:rPr>
        <w:t xml:space="preserve">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1.合作机制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新闻传播学硕士学位点注重培养基地的建设。学位点充分利用传统新闻专业实践基地资源，在总结基地建设的基础上，按照教指委精神指导，2017年与人民日报贵州分社、中国新闻社贵州分社、贵州日报当代融媒体集团签订合作协议，形成了研究生业务指导、科研合作机制。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2.基地规模与影响力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新闻与传播学位点院级管理部门是贵州大学传媒学院。学院已有贵州日报、贵州广播电视台、贵州人民广播电台主流媒体作为实践基地。新闻传播硕学学位点建设期间，重点建设了中央级新闻媒体作为培养基地，学位点培养基地的媒体有较强的社会影响力。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3.资源投入 </w:t>
      </w:r>
    </w:p>
    <w:p>
      <w:pPr>
        <w:ind w:firstLine="640" w:firstLineChars="200"/>
        <w:rPr>
          <w:rFonts w:ascii="仿宋" w:hAnsi="仿宋" w:eastAsia="仿宋" w:cs="仿宋"/>
          <w:sz w:val="32"/>
          <w:szCs w:val="32"/>
        </w:rPr>
      </w:pPr>
      <w:r>
        <w:rPr>
          <w:rFonts w:hint="eastAsia" w:ascii="仿宋" w:hAnsi="仿宋" w:eastAsia="仿宋" w:cs="仿宋"/>
          <w:sz w:val="32"/>
          <w:szCs w:val="32"/>
        </w:rPr>
        <w:t>新闻与传播学位点联合培养基地均为事业单位，有着稳定的人、财、物等资源投入制度，能够满足研究生培养需求。此外，中共贵州省委宣传部、贵州大学“部校共建”传媒学院，部校共建也为研究生培养带来了稳定的资金投入。</w:t>
      </w:r>
    </w:p>
    <w:p>
      <w:pPr>
        <w:ind w:firstLine="643" w:firstLineChars="200"/>
        <w:rPr>
          <w:rFonts w:ascii="仿宋" w:hAnsi="仿宋" w:eastAsia="仿宋" w:cs="仿宋"/>
          <w:b/>
          <w:bCs/>
          <w:sz w:val="32"/>
          <w:szCs w:val="32"/>
        </w:rPr>
      </w:pPr>
      <w:bookmarkStart w:id="4" w:name="_Toc119402818"/>
      <w:r>
        <w:rPr>
          <w:rFonts w:hint="eastAsia" w:ascii="仿宋" w:hAnsi="仿宋" w:eastAsia="仿宋" w:cs="仿宋"/>
          <w:b/>
          <w:bCs/>
          <w:sz w:val="32"/>
          <w:szCs w:val="32"/>
        </w:rPr>
        <w:t>（三）实训设施</w:t>
      </w:r>
      <w:bookmarkEnd w:id="4"/>
      <w:r>
        <w:rPr>
          <w:rFonts w:hint="eastAsia" w:ascii="仿宋" w:hAnsi="仿宋" w:eastAsia="仿宋" w:cs="仿宋"/>
          <w:b/>
          <w:bCs/>
          <w:sz w:val="32"/>
          <w:szCs w:val="32"/>
        </w:rPr>
        <w:t xml:space="preserve">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1.实训设备 </w:t>
      </w:r>
    </w:p>
    <w:p>
      <w:pPr>
        <w:ind w:firstLine="640" w:firstLineChars="200"/>
        <w:rPr>
          <w:rFonts w:ascii="仿宋" w:hAnsi="仿宋" w:eastAsia="仿宋" w:cs="仿宋"/>
          <w:sz w:val="32"/>
          <w:szCs w:val="32"/>
        </w:rPr>
      </w:pPr>
      <w:r>
        <w:rPr>
          <w:rFonts w:hint="eastAsia" w:ascii="仿宋" w:hAnsi="仿宋" w:eastAsia="仿宋" w:cs="仿宋"/>
          <w:sz w:val="32"/>
          <w:szCs w:val="32"/>
        </w:rPr>
        <w:t>新闻传播实验中心设施先进数量充足。建有470平演播中心，实验中心有综合实验室4间，每间可容纳 50人。实验室内配备有先进的全自动机器人摇臂系统、</w:t>
      </w:r>
      <w:r>
        <w:rPr>
          <w:rFonts w:hint="eastAsia" w:ascii="仿宋" w:hAnsi="仿宋" w:eastAsia="仿宋" w:cs="仿宋"/>
          <w:sz w:val="32"/>
          <w:szCs w:val="32"/>
          <w:lang w:val="en-US" w:eastAsia="zh-CN"/>
        </w:rPr>
        <w:t>增强现实演播室系统</w:t>
      </w:r>
      <w:r>
        <w:rPr>
          <w:rFonts w:hint="eastAsia" w:ascii="仿宋" w:hAnsi="仿宋" w:eastAsia="仿宋" w:cs="仿宋"/>
          <w:sz w:val="32"/>
          <w:szCs w:val="32"/>
        </w:rPr>
        <w:t>、</w:t>
      </w:r>
      <w:r>
        <w:rPr>
          <w:rFonts w:hint="eastAsia" w:ascii="仿宋" w:hAnsi="仿宋" w:eastAsia="仿宋" w:cs="仿宋"/>
          <w:sz w:val="32"/>
          <w:szCs w:val="32"/>
          <w:lang w:val="en-US" w:eastAsia="zh-CN"/>
        </w:rPr>
        <w:t>直导播一体机等</w:t>
      </w:r>
      <w:r>
        <w:rPr>
          <w:rFonts w:hint="eastAsia" w:ascii="仿宋" w:hAnsi="仿宋" w:eastAsia="仿宋" w:cs="仿宋"/>
          <w:sz w:val="32"/>
          <w:szCs w:val="32"/>
        </w:rPr>
        <w:t xml:space="preserve">先进教学实验设备。演播实验室、视觉传播实验室、新媒体实验室和平面设计实验室。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2.实训场地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学校投入1200余万元，新建新媒体综合实验室、虚拟演播实验室，购置摄像机、单反相机等一批实验设备。新配备实验室专职人员2人，实验室总面积达到1000平米，设备总值近千万元。为下一步建设新闻专业实验教学示范中心奠定基础。另人民日报贵州分社、中国新闻社贵州分社、贵州广播电视台、贵州日报社等均有独立实训场地。 </w:t>
      </w:r>
    </w:p>
    <w:p>
      <w:pPr>
        <w:ind w:firstLine="643" w:firstLineChars="200"/>
        <w:rPr>
          <w:rFonts w:ascii="仿宋" w:hAnsi="仿宋" w:eastAsia="仿宋" w:cs="仿宋"/>
          <w:b/>
          <w:bCs/>
          <w:sz w:val="32"/>
          <w:szCs w:val="32"/>
        </w:rPr>
      </w:pPr>
      <w:bookmarkStart w:id="5" w:name="_Toc119402819"/>
      <w:r>
        <w:rPr>
          <w:rFonts w:hint="eastAsia" w:ascii="仿宋" w:hAnsi="仿宋" w:eastAsia="仿宋" w:cs="仿宋"/>
          <w:b/>
          <w:bCs/>
          <w:sz w:val="32"/>
          <w:szCs w:val="32"/>
        </w:rPr>
        <w:t>（四）实训岗位情况</w:t>
      </w:r>
      <w:bookmarkEnd w:id="5"/>
      <w:r>
        <w:rPr>
          <w:rFonts w:hint="eastAsia" w:ascii="仿宋" w:hAnsi="仿宋" w:eastAsia="仿宋" w:cs="仿宋"/>
          <w:b/>
          <w:bCs/>
          <w:sz w:val="32"/>
          <w:szCs w:val="32"/>
        </w:rPr>
        <w:t xml:space="preserve">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1.实训岗位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人民日报贵州分社、中国新闻社贵州分社、贵州广播电视台、贵州日报社等主要提供新闻采访岗位、责任编辑岗位。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2.实训计划与制度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在贵州大学《新闻传播学硕士学位研究生培养方案》中，对研究生实训工作作了基本规范。学位点根据具体需要，确定实训时间及实训内容。专任授课老师配合兼任指导教师对学生的实训过程展开监控。 </w:t>
      </w:r>
    </w:p>
    <w:p>
      <w:pPr>
        <w:ind w:firstLine="643" w:firstLineChars="200"/>
        <w:rPr>
          <w:rFonts w:ascii="仿宋" w:hAnsi="仿宋" w:eastAsia="仿宋" w:cs="仿宋"/>
          <w:b/>
          <w:bCs/>
          <w:sz w:val="32"/>
          <w:szCs w:val="32"/>
        </w:rPr>
      </w:pPr>
      <w:bookmarkStart w:id="6" w:name="_Toc119402820"/>
      <w:r>
        <w:rPr>
          <w:rFonts w:hint="eastAsia" w:ascii="仿宋" w:hAnsi="仿宋" w:eastAsia="仿宋" w:cs="仿宋"/>
          <w:b/>
          <w:bCs/>
          <w:sz w:val="32"/>
          <w:szCs w:val="32"/>
        </w:rPr>
        <w:t>（五）学习及生活条件</w:t>
      </w:r>
      <w:bookmarkEnd w:id="6"/>
      <w:r>
        <w:rPr>
          <w:rFonts w:hint="eastAsia" w:ascii="仿宋" w:hAnsi="仿宋" w:eastAsia="仿宋" w:cs="仿宋"/>
          <w:b/>
          <w:bCs/>
          <w:sz w:val="32"/>
          <w:szCs w:val="32"/>
        </w:rPr>
        <w:t xml:space="preserve">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1.学习资源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（1）图书资源 </w:t>
      </w:r>
    </w:p>
    <w:p>
      <w:pPr>
        <w:ind w:firstLine="640" w:firstLineChars="200"/>
        <w:rPr>
          <w:rFonts w:ascii="仿宋" w:hAnsi="仿宋" w:eastAsia="仿宋" w:cs="仿宋"/>
          <w:sz w:val="32"/>
          <w:szCs w:val="32"/>
        </w:rPr>
      </w:pPr>
      <w:r>
        <w:rPr>
          <w:rFonts w:hint="eastAsia" w:ascii="仿宋" w:hAnsi="仿宋" w:eastAsia="仿宋" w:cs="仿宋"/>
          <w:sz w:val="32"/>
          <w:szCs w:val="32"/>
        </w:rPr>
        <w:t>贵州大学校园 WIFI全覆盖，能满足课堂教学和课外实践活动的要求。贵州大学图书馆是一所综合性大学图书馆，经1997年和2004年两次并校后，各校区图书馆完成了一馆建制，现有纸质文献375万册，电子图书366万余册，电子期刊4.9万余种129.9册，学位论文816.07万篇，音视频72676.3小时；截止到2021年底，中外文数据库96个。有西校区、南校区、东校区三个分馆，馆舍面积约9万平方米。图书馆坚持“以人为本，读者至上”的理念，积极利用计算机网络及现代化技术手段采集、交流、发布信息，实行藏、借、阅、查一体化服务，为全校6万多师生提供文献资源及信息服务。</w:t>
      </w:r>
    </w:p>
    <w:p>
      <w:pPr>
        <w:ind w:firstLine="640" w:firstLineChars="200"/>
        <w:rPr>
          <w:rFonts w:ascii="仿宋" w:hAnsi="仿宋" w:eastAsia="仿宋" w:cs="仿宋"/>
          <w:sz w:val="32"/>
          <w:szCs w:val="32"/>
        </w:rPr>
      </w:pPr>
      <w:r>
        <w:rPr>
          <w:rFonts w:hint="eastAsia" w:ascii="仿宋" w:hAnsi="仿宋" w:eastAsia="仿宋" w:cs="仿宋"/>
          <w:sz w:val="32"/>
          <w:szCs w:val="32"/>
        </w:rPr>
        <w:t>新闻与传播学位点自有图书资料室，目前有专业图书 200余种，500余册。订阅了中外文学术期刊，尤其是核心期刊覆盖新闻传播一级学科。</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（2）教学资源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学校打造在线教育平台，共享清华大学、北京大学、武汉大学、复旦大学等多家国内知名大学的精品课程，共享国外知名大学的开放性课件。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2.资助体系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资助体系由物质激励与精神激励两个层面构成。每年以评选优秀研究生、优秀研究生干部、优秀研究生学位论文等方式激励学生求真向善；以评选校级、省级、国家级三个层面的奖学金、发放助学金、奖励研究生优秀学术论文、提供助教助管岗位等方式为学生求学提供助力。 </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3.生活条件 </w:t>
      </w:r>
    </w:p>
    <w:p>
      <w:pPr>
        <w:ind w:firstLine="640" w:firstLineChars="200"/>
        <w:rPr>
          <w:rFonts w:ascii="仿宋" w:hAnsi="仿宋" w:eastAsia="仿宋" w:cs="仿宋"/>
          <w:sz w:val="32"/>
          <w:szCs w:val="32"/>
        </w:rPr>
      </w:pPr>
      <w:r>
        <w:rPr>
          <w:rFonts w:hint="eastAsia" w:ascii="仿宋" w:hAnsi="仿宋" w:eastAsia="仿宋" w:cs="仿宋"/>
          <w:sz w:val="32"/>
          <w:szCs w:val="32"/>
        </w:rPr>
        <w:t xml:space="preserve">贵州大学有专门的研究生宿舍楼，能够满足研究生的住宿需求，学校有餐饮广场，可以提供民餐及汉餐，专业的体育场和篮球场，可以满足研究生体育锻炼需要。 </w:t>
      </w:r>
    </w:p>
    <w:p>
      <w:pPr>
        <w:ind w:firstLine="643" w:firstLineChars="200"/>
        <w:rPr>
          <w:rFonts w:ascii="仿宋" w:hAnsi="仿宋" w:eastAsia="仿宋" w:cs="仿宋"/>
          <w:b/>
          <w:bCs/>
          <w:sz w:val="32"/>
          <w:szCs w:val="32"/>
        </w:rPr>
      </w:pPr>
      <w:bookmarkStart w:id="7" w:name="_Toc119402821"/>
      <w:r>
        <w:rPr>
          <w:rFonts w:hint="eastAsia" w:ascii="仿宋" w:hAnsi="仿宋" w:eastAsia="仿宋" w:cs="仿宋"/>
          <w:b/>
          <w:bCs/>
          <w:sz w:val="32"/>
          <w:szCs w:val="32"/>
        </w:rPr>
        <w:t>四、培养效果</w:t>
      </w:r>
      <w:bookmarkEnd w:id="7"/>
      <w:r>
        <w:rPr>
          <w:rFonts w:hint="eastAsia" w:ascii="仿宋" w:hAnsi="仿宋" w:eastAsia="仿宋" w:cs="仿宋"/>
          <w:b/>
          <w:bCs/>
          <w:sz w:val="32"/>
          <w:szCs w:val="32"/>
        </w:rPr>
        <w:t xml:space="preserve"> </w:t>
      </w:r>
    </w:p>
    <w:p>
      <w:pPr>
        <w:ind w:firstLine="643" w:firstLineChars="200"/>
        <w:rPr>
          <w:rFonts w:ascii="仿宋" w:hAnsi="仿宋" w:eastAsia="仿宋" w:cs="仿宋"/>
          <w:sz w:val="32"/>
          <w:szCs w:val="32"/>
        </w:rPr>
      </w:pPr>
      <w:bookmarkStart w:id="8" w:name="_Toc119402822"/>
      <w:r>
        <w:rPr>
          <w:rFonts w:hint="eastAsia" w:ascii="仿宋" w:hAnsi="仿宋" w:eastAsia="仿宋" w:cs="仿宋"/>
          <w:b/>
          <w:bCs/>
          <w:sz w:val="32"/>
          <w:szCs w:val="32"/>
        </w:rPr>
        <w:t>（一）成果产出</w:t>
      </w:r>
      <w:bookmarkEnd w:id="8"/>
      <w:r>
        <w:rPr>
          <w:rFonts w:hint="eastAsia" w:ascii="仿宋" w:hAnsi="仿宋" w:eastAsia="仿宋" w:cs="仿宋"/>
          <w:b/>
          <w:bCs/>
          <w:sz w:val="32"/>
          <w:szCs w:val="32"/>
        </w:rPr>
        <w:t xml:space="preserve"> </w:t>
      </w:r>
    </w:p>
    <w:p>
      <w:pPr>
        <w:pStyle w:val="7"/>
        <w:spacing w:before="0" w:beforeAutospacing="0" w:after="0" w:afterAutospacing="0"/>
        <w:ind w:firstLine="420"/>
        <w:jc w:val="both"/>
      </w:pPr>
      <w:r>
        <w:rPr>
          <w:rFonts w:hint="eastAsia" w:ascii="仿宋" w:hAnsi="仿宋" w:eastAsia="仿宋" w:cs="仿宋"/>
          <w:sz w:val="32"/>
          <w:szCs w:val="32"/>
        </w:rPr>
        <w:t>学位点规范实习管理，统一执行，规定了实习目标、实习任务、实习生职责、校内指导教师职责、校外兼职指导教师职责、成绩评定办法等。从学生实习平台看。学生选择的实习单位涵盖了报社、电视台、通讯社、新媒体及传媒企业等行业。</w:t>
      </w:r>
      <w:r>
        <w:rPr>
          <w:rFonts w:ascii="仿宋" w:hAnsi="仿宋" w:eastAsia="仿宋" w:cs="仿宋"/>
          <w:color w:val="000000"/>
          <w:sz w:val="32"/>
          <w:szCs w:val="32"/>
        </w:rPr>
        <w:t>据统计，学生发表的论文达到50余篇，其中CSSCI期刊10余篇，北大中文核心期刊10余篇，获得大广赛奖项20余项，获得三下乡社会服务奖项10余项，参与的“挑战杯”获得</w:t>
      </w:r>
      <w:r>
        <w:rPr>
          <w:rFonts w:hint="eastAsia" w:ascii="仿宋" w:hAnsi="仿宋" w:eastAsia="仿宋" w:cs="仿宋"/>
          <w:color w:val="000000"/>
          <w:sz w:val="32"/>
          <w:szCs w:val="32"/>
        </w:rPr>
        <w:t>国赛</w:t>
      </w:r>
      <w:r>
        <w:rPr>
          <w:rFonts w:ascii="仿宋" w:hAnsi="仿宋" w:eastAsia="仿宋" w:cs="仿宋"/>
          <w:color w:val="000000"/>
          <w:sz w:val="32"/>
          <w:szCs w:val="32"/>
        </w:rPr>
        <w:t>特等奖</w:t>
      </w:r>
      <w:r>
        <w:rPr>
          <w:rFonts w:hint="eastAsia" w:ascii="仿宋" w:hAnsi="仿宋" w:eastAsia="仿宋" w:cs="仿宋"/>
          <w:color w:val="000000"/>
          <w:sz w:val="32"/>
          <w:szCs w:val="32"/>
        </w:rPr>
        <w:t>、二等奖各1项</w:t>
      </w:r>
      <w:r>
        <w:rPr>
          <w:rFonts w:ascii="仿宋" w:hAnsi="仿宋" w:eastAsia="仿宋" w:cs="仿宋"/>
          <w:color w:val="000000"/>
          <w:sz w:val="32"/>
          <w:szCs w:val="32"/>
        </w:rPr>
        <w:t>。</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（二）用人单位评价 </w:t>
      </w:r>
    </w:p>
    <w:p>
      <w:pPr>
        <w:pStyle w:val="7"/>
        <w:spacing w:before="0" w:beforeAutospacing="0" w:after="0" w:afterAutospacing="0"/>
        <w:ind w:firstLine="640" w:firstLineChars="200"/>
        <w:jc w:val="both"/>
        <w:rPr>
          <w:rFonts w:ascii="仿宋" w:hAnsi="仿宋" w:cs="仿宋"/>
          <w:sz w:val="32"/>
          <w:szCs w:val="32"/>
        </w:rPr>
      </w:pPr>
      <w:r>
        <w:rPr>
          <w:rFonts w:hint="eastAsia" w:ascii="仿宋" w:hAnsi="仿宋" w:eastAsia="仿宋" w:cs="仿宋"/>
          <w:sz w:val="32"/>
          <w:szCs w:val="32"/>
        </w:rPr>
        <w:t>2023年11月，新闻传播学硕士学位点有两届毕业生，目前得到了用人单位高</w:t>
      </w:r>
      <w:r>
        <w:rPr>
          <w:rFonts w:hint="eastAsia" w:ascii="仿宋" w:hAnsi="仿宋" w:eastAsia="仿宋" w:cs="仿宋"/>
          <w:kern w:val="2"/>
          <w:sz w:val="32"/>
          <w:szCs w:val="32"/>
        </w:rPr>
        <w:t>度评价。如中南民族大学文学与新闻学院领导来学院对田曼阳同学进行政审时，就对该同学的表现极为称赞，并称是从报名的近100人中选中了她；有5名研究生考上了“双一流”高校博士，其中3人为985大学。</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 xml:space="preserve">（三）研究生自评 </w:t>
      </w:r>
    </w:p>
    <w:p>
      <w:pPr>
        <w:ind w:firstLine="640" w:firstLineChars="200"/>
        <w:rPr>
          <w:rFonts w:ascii="仿宋" w:hAnsi="仿宋" w:eastAsia="仿宋" w:cs="仿宋"/>
          <w:sz w:val="32"/>
          <w:szCs w:val="32"/>
        </w:rPr>
      </w:pPr>
      <w:r>
        <w:rPr>
          <w:rFonts w:hint="eastAsia" w:ascii="仿宋" w:hAnsi="仿宋" w:eastAsia="仿宋" w:cs="仿宋"/>
          <w:sz w:val="32"/>
          <w:szCs w:val="32"/>
        </w:rPr>
        <w:t>根据贵州大学硕士研究生课堂教学质量调查、硕士研究生学习满意度调查工作安排，新闻传播学硕士学位点组织了硕士研究生的自评工作。学习满意度的专项调查。19级学生满意度最高的指标是导师指导过程，其次是导师随堂授课。20级学生满意度最高的指标是导师指导过程，其次是导师随堂授课。</w:t>
      </w:r>
    </w:p>
    <w:p>
      <w:pPr>
        <w:pStyle w:val="7"/>
        <w:spacing w:before="0" w:beforeAutospacing="0" w:after="225" w:afterAutospacing="0"/>
        <w:ind w:firstLine="643" w:firstLineChars="200"/>
        <w:rPr>
          <w:rFonts w:ascii="仿宋" w:hAnsi="仿宋" w:eastAsia="仿宋" w:cs="仿宋"/>
          <w:b/>
          <w:bCs/>
          <w:sz w:val="32"/>
          <w:szCs w:val="32"/>
        </w:rPr>
      </w:pPr>
      <w:r>
        <w:rPr>
          <w:rFonts w:ascii="仿宋" w:hAnsi="仿宋" w:eastAsia="仿宋" w:cs="仿宋"/>
          <w:b/>
          <w:bCs/>
          <w:sz w:val="32"/>
          <w:szCs w:val="32"/>
        </w:rPr>
        <w:t>（</w:t>
      </w:r>
      <w:r>
        <w:rPr>
          <w:rFonts w:hint="eastAsia" w:ascii="仿宋" w:hAnsi="仿宋" w:eastAsia="仿宋" w:cs="仿宋"/>
          <w:b/>
          <w:bCs/>
          <w:sz w:val="32"/>
          <w:szCs w:val="32"/>
        </w:rPr>
        <w:t>四</w:t>
      </w:r>
      <w:r>
        <w:rPr>
          <w:rFonts w:ascii="仿宋" w:hAnsi="仿宋" w:eastAsia="仿宋" w:cs="仿宋"/>
          <w:b/>
          <w:bCs/>
          <w:sz w:val="32"/>
          <w:szCs w:val="32"/>
        </w:rPr>
        <w:t>）就业发展</w:t>
      </w:r>
    </w:p>
    <w:p>
      <w:pPr>
        <w:ind w:firstLine="640" w:firstLineChars="200"/>
        <w:rPr>
          <w:rFonts w:ascii="仿宋" w:hAnsi="仿宋" w:eastAsia="仿宋" w:cs="仿宋"/>
          <w:sz w:val="32"/>
          <w:szCs w:val="32"/>
        </w:rPr>
      </w:pPr>
      <w:r>
        <w:rPr>
          <w:rFonts w:hint="eastAsia" w:ascii="仿宋" w:hAnsi="仿宋" w:eastAsia="仿宋" w:cs="仿宋"/>
          <w:sz w:val="32"/>
          <w:szCs w:val="32"/>
        </w:rPr>
        <w:t>新闻传播学共有20人毕业</w:t>
      </w:r>
      <w:bookmarkStart w:id="9" w:name="_Toc69824931"/>
      <w:bookmarkStart w:id="10" w:name="_Toc67060080"/>
      <w:r>
        <w:rPr>
          <w:rFonts w:hint="eastAsia" w:ascii="仿宋" w:hAnsi="仿宋" w:eastAsia="仿宋" w:cs="仿宋"/>
          <w:sz w:val="32"/>
          <w:szCs w:val="32"/>
        </w:rPr>
        <w:t>，就业20人，就业率100%</w:t>
      </w:r>
      <w:bookmarkEnd w:id="9"/>
      <w:bookmarkEnd w:id="10"/>
      <w:r>
        <w:rPr>
          <w:rFonts w:hint="eastAsia" w:ascii="仿宋" w:hAnsi="仿宋" w:eastAsia="仿宋" w:cs="仿宋"/>
          <w:sz w:val="32"/>
          <w:szCs w:val="32"/>
        </w:rPr>
        <w:t>。毕业生主要在媒体、高校、政府部门、企事业单位就职。</w:t>
      </w:r>
    </w:p>
    <w:p>
      <w:pPr>
        <w:pStyle w:val="2"/>
        <w:spacing w:before="0" w:after="0" w:line="240" w:lineRule="auto"/>
        <w:ind w:firstLine="643" w:firstLineChars="200"/>
        <w:jc w:val="both"/>
        <w:rPr>
          <w:rFonts w:ascii="仿宋" w:hAnsi="仿宋" w:eastAsia="仿宋" w:cs="黑体"/>
          <w:sz w:val="32"/>
          <w:szCs w:val="32"/>
        </w:rPr>
      </w:pPr>
      <w:r>
        <w:rPr>
          <w:rFonts w:hint="eastAsia" w:ascii="仿宋" w:hAnsi="仿宋" w:eastAsia="仿宋" w:cs="黑体"/>
          <w:sz w:val="32"/>
          <w:szCs w:val="32"/>
        </w:rPr>
        <w:t>五、</w:t>
      </w:r>
      <w:r>
        <w:rPr>
          <w:rFonts w:ascii="仿宋" w:hAnsi="仿宋" w:eastAsia="仿宋" w:cs="黑体"/>
          <w:sz w:val="32"/>
          <w:szCs w:val="32"/>
        </w:rPr>
        <w:t>研究生思想政治教育工作</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（一）思政工作阵地建设</w:t>
      </w:r>
    </w:p>
    <w:p>
      <w:pPr>
        <w:widowControl/>
        <w:ind w:firstLine="640" w:firstLineChars="200"/>
        <w:rPr>
          <w:rFonts w:ascii="仿宋" w:hAnsi="仿宋" w:eastAsia="仿宋" w:cs="仿宋"/>
          <w:sz w:val="32"/>
          <w:szCs w:val="32"/>
        </w:rPr>
      </w:pPr>
      <w:r>
        <w:rPr>
          <w:rFonts w:hint="eastAsia" w:ascii="仿宋" w:hAnsi="仿宋" w:eastAsia="仿宋" w:cs="仿宋"/>
          <w:sz w:val="32"/>
          <w:szCs w:val="32"/>
        </w:rPr>
        <w:t>本学科围绕立德树人这一根本任务，不断增强“四个意识”，坚定“四个自信”，做到 “两个维护”，把社会主义核心价值观融入课堂教学、社会实践和校园文化建设各环节，并根据要求加强德育教育与践行社会主义核心价值观教育，开展系列实践活动，积极推进社会主义核心价值观进教材、进课堂、进学生脑袋。如每年9月研究生入学教育大会上，学院领导、老师都会对新生进行修身励学教育，树立明确的学术目标，培养健康的德育氛围。</w:t>
      </w:r>
    </w:p>
    <w:p>
      <w:pPr>
        <w:widowControl/>
        <w:ind w:firstLine="640" w:firstLineChars="200"/>
        <w:rPr>
          <w:rFonts w:ascii="仿宋" w:hAnsi="仿宋" w:eastAsia="仿宋" w:cs="仿宋"/>
          <w:sz w:val="32"/>
          <w:szCs w:val="32"/>
        </w:rPr>
      </w:pPr>
      <w:r>
        <w:rPr>
          <w:rFonts w:hint="eastAsia" w:ascii="仿宋" w:hAnsi="仿宋" w:eastAsia="仿宋" w:cs="仿宋"/>
          <w:sz w:val="32"/>
          <w:szCs w:val="32"/>
        </w:rPr>
        <w:t>本学科以“翟天临事件”为契机，加强学术道德规范教育全面开展学术不端核查，以更高标准要求学院学生完成学术成果，让学术道德真正被时刻铭记，从萌芽上切断违反学术道德的不端行为。每年11月-12月在研究生中开设科学道德和学风建设课程，由学院党委书记及院长承担该培养环节教学任务，带领和组织研究生学习研讨，强化学术规范意识。通过开展一系列以“德育”、“践行社会主义核心价值观”为主题的活动，将其穿插在思政课上，积极开展社会主义核心价值观宣讲会。</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（二）社会实践开展</w:t>
      </w:r>
    </w:p>
    <w:p>
      <w:pPr>
        <w:widowControl/>
        <w:ind w:firstLine="640" w:firstLineChars="200"/>
        <w:rPr>
          <w:rFonts w:ascii="仿宋" w:hAnsi="仿宋" w:eastAsia="仿宋" w:cs="仿宋"/>
          <w:sz w:val="32"/>
          <w:szCs w:val="32"/>
        </w:rPr>
      </w:pPr>
      <w:r>
        <w:rPr>
          <w:rFonts w:hint="eastAsia" w:ascii="仿宋" w:hAnsi="仿宋" w:eastAsia="仿宋" w:cs="仿宋"/>
          <w:sz w:val="32"/>
          <w:szCs w:val="32"/>
        </w:rPr>
        <w:t>深入学习贯彻习近平新时代中国特色社会主义思想，开展各类与时代主题、国家政策相结合的学术交流和实践活动，在“全面提升贵州文化自信”座谈会，知名校友、著名作家何士光回母校讲学，文科讲坛等诸多活动中，感受时代发展提出的新要求，听取专家学者对现阶段师生关于修身与治学的谆谆教诲，提升自身德育休养。全体师生结合自己的专业实际为贵州、为贵大的发展出谋划策，渴望依托在具体实践中实现自我价值。</w:t>
      </w:r>
    </w:p>
    <w:p>
      <w:pPr>
        <w:widowControl/>
        <w:ind w:firstLine="640" w:firstLineChars="200"/>
        <w:rPr>
          <w:rFonts w:ascii="仿宋" w:hAnsi="仿宋" w:eastAsia="仿宋" w:cs="仿宋"/>
          <w:sz w:val="32"/>
          <w:szCs w:val="32"/>
        </w:rPr>
      </w:pPr>
      <w:r>
        <w:rPr>
          <w:rFonts w:hint="eastAsia" w:ascii="仿宋" w:hAnsi="仿宋" w:eastAsia="仿宋" w:cs="仿宋"/>
          <w:sz w:val="32"/>
          <w:szCs w:val="32"/>
        </w:rPr>
        <w:t>鼓励学生参加各类符合核心价值观的社会实践，把自己掌握的专业理论、专业技能转化到实践中去，真正把德育与核心价值观教育贯彻融入到良好的学习生活中去。让学生能融入社会、了解社会现实情况，提升服务社会的责任意识和能力。本学科学生积极投身学校各级团学组织工作，20</w:t>
      </w:r>
      <w:r>
        <w:rPr>
          <w:rFonts w:ascii="仿宋" w:hAnsi="仿宋" w:eastAsia="仿宋" w:cs="仿宋"/>
          <w:sz w:val="32"/>
          <w:szCs w:val="32"/>
        </w:rPr>
        <w:t>22</w:t>
      </w:r>
      <w:r>
        <w:rPr>
          <w:rFonts w:hint="eastAsia" w:ascii="仿宋" w:hAnsi="仿宋" w:eastAsia="仿宋" w:cs="仿宋"/>
          <w:sz w:val="32"/>
          <w:szCs w:val="32"/>
        </w:rPr>
        <w:t>年以来，研究生曲诗语、冉嫒嫒等同学曾担任学院团总支书记、研会主席等职，组织、策划了多项有利于学生身心健康的学习、创作、志愿服务等活动，在推动学风建设和引领学生自我完善中发挥了积极导向作用。</w:t>
      </w:r>
    </w:p>
    <w:p>
      <w:pPr>
        <w:ind w:firstLine="643" w:firstLineChars="200"/>
        <w:rPr>
          <w:rFonts w:ascii="仿宋" w:hAnsi="仿宋" w:eastAsia="仿宋" w:cs="仿宋"/>
          <w:b/>
          <w:bCs/>
          <w:sz w:val="32"/>
          <w:szCs w:val="32"/>
        </w:rPr>
      </w:pPr>
      <w:r>
        <w:rPr>
          <w:rFonts w:hint="eastAsia" w:ascii="仿宋" w:hAnsi="仿宋" w:eastAsia="仿宋" w:cs="仿宋"/>
          <w:b/>
          <w:bCs/>
          <w:sz w:val="32"/>
          <w:szCs w:val="32"/>
        </w:rPr>
        <w:t>（三）基层党组织建设情况</w:t>
      </w:r>
    </w:p>
    <w:p>
      <w:pPr>
        <w:widowControl/>
        <w:ind w:firstLine="640" w:firstLineChars="200"/>
        <w:rPr>
          <w:rFonts w:ascii="仿宋" w:hAnsi="仿宋" w:eastAsia="仿宋" w:cs="仿宋"/>
          <w:sz w:val="32"/>
          <w:szCs w:val="32"/>
        </w:rPr>
      </w:pPr>
      <w:r>
        <w:rPr>
          <w:rFonts w:hint="eastAsia" w:ascii="仿宋" w:hAnsi="仿宋" w:eastAsia="仿宋" w:cs="仿宋"/>
          <w:sz w:val="32"/>
          <w:szCs w:val="32"/>
        </w:rPr>
        <w:t>学院党委高度重视研究生党支部的发展和管理，学院党委负责同志、党委组织员参加研究生党支部组织生活，在以普通党员身份参加活动的同时，指导学生党支部党员教育和组织发展，确保党员发展质量。</w:t>
      </w:r>
    </w:p>
    <w:p>
      <w:pPr>
        <w:widowControl/>
        <w:ind w:firstLine="640" w:firstLineChars="200"/>
        <w:rPr>
          <w:rFonts w:ascii="仿宋" w:hAnsi="仿宋" w:eastAsia="仿宋" w:cs="仿宋"/>
          <w:sz w:val="32"/>
          <w:szCs w:val="32"/>
        </w:rPr>
      </w:pPr>
      <w:r>
        <w:rPr>
          <w:rFonts w:hint="eastAsia" w:ascii="仿宋" w:hAnsi="仿宋" w:eastAsia="仿宋" w:cs="仿宋"/>
          <w:sz w:val="32"/>
          <w:szCs w:val="32"/>
        </w:rPr>
        <w:t>在思想建设上，研究生党支部认真组织研究生党员深入学习贯彻党的二十大精神、习近平总书记在文化传承发展座谈会上的讲话，学习贯彻习近平总书记在贵州代表团的重要讲话精神，学习贯彻习近平新时代中国特色社会主义思想，贯彻落实全国全省高校党的建设工作会议、思想政治工作会议和全国教育大会、宣传思想工作会议以及学校有关会议精神，学习《中国共产党章程》和党内各项规章制度，进一步提高思想认识。此外，组织全体党员观看二十大开幕式、专题报告，在随后开展的党组织生活中以支部党课的形式向支部成员进行党史教育，进一步提高研究生党员政治素养。</w:t>
      </w:r>
    </w:p>
    <w:p>
      <w:pPr>
        <w:widowControl/>
        <w:ind w:firstLine="640" w:firstLineChars="200"/>
        <w:rPr>
          <w:rFonts w:ascii="仿宋" w:hAnsi="仿宋" w:eastAsia="仿宋" w:cs="仿宋"/>
          <w:sz w:val="32"/>
          <w:szCs w:val="32"/>
        </w:rPr>
      </w:pPr>
      <w:r>
        <w:rPr>
          <w:rFonts w:hint="eastAsia" w:ascii="仿宋" w:hAnsi="仿宋" w:eastAsia="仿宋" w:cs="仿宋"/>
          <w:sz w:val="32"/>
          <w:szCs w:val="32"/>
        </w:rPr>
        <w:t>在培养管理上，研究生党支部制定了年度发展工作计划，并按党员发展规程，注重过程管理，进一步加强入党积极分子的培养、教育和考察工作。根据校党委组织部相关要求组织党支部三会一课，认真开展民主评议工作。</w:t>
      </w:r>
    </w:p>
    <w:p>
      <w:pPr>
        <w:widowControl/>
        <w:ind w:firstLine="640" w:firstLineChars="200"/>
        <w:rPr>
          <w:rFonts w:ascii="仿宋" w:hAnsi="仿宋" w:eastAsia="仿宋" w:cs="仿宋"/>
          <w:sz w:val="32"/>
          <w:szCs w:val="32"/>
        </w:rPr>
      </w:pPr>
      <w:r>
        <w:rPr>
          <w:rFonts w:hint="eastAsia" w:ascii="仿宋" w:hAnsi="仿宋" w:eastAsia="仿宋" w:cs="仿宋"/>
          <w:sz w:val="32"/>
          <w:szCs w:val="32"/>
        </w:rPr>
        <w:t>在党建活动上，创新党员日常教育方式，通过按时开展党组织生活，研究生党支部组织广大研究生党员定期开展学习，加强了学生的思想政治教育。结合我院文科特点，通过一些列党建活动，使得研究生在一定程度上增强了自己的文化自信，锻炼了自己的学术能力，丰富了广大师生的文化生活，加强课堂及各类思想文化阵地建设管理。</w:t>
      </w:r>
    </w:p>
    <w:p>
      <w:pPr>
        <w:pStyle w:val="4"/>
        <w:tabs>
          <w:tab w:val="left" w:pos="312"/>
        </w:tabs>
        <w:ind w:firstLine="643" w:firstLineChars="200"/>
        <w:rPr>
          <w:rFonts w:ascii="仿宋" w:hAnsi="仿宋" w:eastAsia="仿宋" w:cs="黑体"/>
          <w:b/>
          <w:kern w:val="44"/>
          <w:sz w:val="32"/>
          <w:szCs w:val="32"/>
        </w:rPr>
      </w:pPr>
      <w:r>
        <w:rPr>
          <w:rFonts w:hint="eastAsia" w:ascii="仿宋" w:hAnsi="仿宋" w:eastAsia="仿宋" w:cs="黑体"/>
          <w:b/>
          <w:kern w:val="44"/>
          <w:sz w:val="32"/>
          <w:szCs w:val="32"/>
        </w:rPr>
        <w:t>六</w:t>
      </w:r>
      <w:r>
        <w:rPr>
          <w:rFonts w:ascii="仿宋" w:hAnsi="仿宋" w:eastAsia="仿宋" w:cs="黑体"/>
          <w:b/>
          <w:kern w:val="44"/>
          <w:sz w:val="32"/>
          <w:szCs w:val="32"/>
        </w:rPr>
        <w:t>、存在的问题与改进措施</w:t>
      </w:r>
    </w:p>
    <w:p>
      <w:pPr>
        <w:pStyle w:val="4"/>
        <w:tabs>
          <w:tab w:val="left" w:pos="312"/>
        </w:tabs>
        <w:ind w:firstLine="643" w:firstLineChars="200"/>
        <w:rPr>
          <w:rFonts w:ascii="仿宋" w:hAnsi="仿宋" w:eastAsia="仿宋" w:cs="仿宋"/>
          <w:b/>
          <w:bCs/>
          <w:sz w:val="32"/>
          <w:szCs w:val="32"/>
        </w:rPr>
      </w:pPr>
      <w:r>
        <w:rPr>
          <w:rFonts w:ascii="仿宋" w:hAnsi="仿宋" w:eastAsia="仿宋" w:cs="仿宋"/>
          <w:b/>
          <w:bCs/>
          <w:sz w:val="32"/>
          <w:szCs w:val="32"/>
        </w:rPr>
        <w:t>（一）存在的问题</w:t>
      </w:r>
    </w:p>
    <w:p>
      <w:pPr>
        <w:pStyle w:val="4"/>
        <w:ind w:firstLine="640" w:firstLineChars="200"/>
        <w:rPr>
          <w:rFonts w:ascii="仿宋" w:hAnsi="仿宋" w:eastAsia="仿宋" w:cs="仿宋"/>
          <w:sz w:val="32"/>
          <w:szCs w:val="32"/>
        </w:rPr>
      </w:pPr>
      <w:r>
        <w:rPr>
          <w:rFonts w:ascii="仿宋" w:hAnsi="仿宋" w:eastAsia="仿宋" w:cs="仿宋"/>
          <w:sz w:val="32"/>
          <w:szCs w:val="32"/>
        </w:rPr>
        <w:t>1.人才培养特色不明显，研究方向有待进一步凝练。</w:t>
      </w:r>
    </w:p>
    <w:p>
      <w:pPr>
        <w:pStyle w:val="4"/>
        <w:ind w:firstLine="640" w:firstLineChars="200"/>
        <w:rPr>
          <w:rFonts w:ascii="仿宋" w:hAnsi="仿宋" w:eastAsia="仿宋" w:cs="仿宋"/>
          <w:sz w:val="32"/>
          <w:szCs w:val="32"/>
        </w:rPr>
      </w:pPr>
      <w:r>
        <w:rPr>
          <w:rFonts w:ascii="仿宋" w:hAnsi="仿宋" w:eastAsia="仿宋" w:cs="仿宋"/>
          <w:sz w:val="32"/>
          <w:szCs w:val="32"/>
        </w:rPr>
        <w:t>2.师生的代表性成果不突出，师资队伍的团队建设有待进一步加强。</w:t>
      </w:r>
    </w:p>
    <w:p>
      <w:pPr>
        <w:pStyle w:val="4"/>
        <w:tabs>
          <w:tab w:val="left" w:pos="312"/>
        </w:tabs>
        <w:ind w:firstLine="643" w:firstLineChars="200"/>
        <w:rPr>
          <w:rFonts w:ascii="仿宋" w:hAnsi="仿宋" w:eastAsia="仿宋" w:cs="仿宋"/>
          <w:b/>
          <w:bCs/>
          <w:sz w:val="32"/>
          <w:szCs w:val="32"/>
        </w:rPr>
      </w:pPr>
      <w:r>
        <w:rPr>
          <w:rFonts w:ascii="仿宋" w:hAnsi="仿宋" w:eastAsia="仿宋" w:cs="仿宋"/>
          <w:b/>
          <w:bCs/>
          <w:sz w:val="32"/>
          <w:szCs w:val="32"/>
        </w:rPr>
        <w:t>（二）改进措施</w:t>
      </w:r>
    </w:p>
    <w:p>
      <w:pPr>
        <w:pStyle w:val="4"/>
        <w:tabs>
          <w:tab w:val="left" w:pos="312"/>
        </w:tabs>
        <w:ind w:firstLine="640" w:firstLineChars="200"/>
        <w:rPr>
          <w:rFonts w:ascii="仿宋" w:hAnsi="仿宋" w:eastAsia="仿宋" w:cs="仿宋"/>
          <w:sz w:val="32"/>
          <w:szCs w:val="32"/>
        </w:rPr>
      </w:pPr>
      <w:r>
        <w:rPr>
          <w:rFonts w:ascii="仿宋" w:hAnsi="仿宋" w:eastAsia="仿宋" w:cs="仿宋"/>
          <w:sz w:val="32"/>
          <w:szCs w:val="32"/>
        </w:rPr>
        <w:t>1.进一步</w:t>
      </w:r>
      <w:r>
        <w:rPr>
          <w:rFonts w:hint="eastAsia" w:ascii="仿宋" w:hAnsi="仿宋" w:eastAsia="仿宋" w:cs="仿宋"/>
          <w:sz w:val="32"/>
          <w:szCs w:val="32"/>
        </w:rPr>
        <w:t>细化</w:t>
      </w:r>
      <w:r>
        <w:rPr>
          <w:rFonts w:ascii="仿宋" w:hAnsi="仿宋" w:eastAsia="仿宋" w:cs="仿宋"/>
          <w:sz w:val="32"/>
          <w:szCs w:val="32"/>
        </w:rPr>
        <w:t>学科方向，</w:t>
      </w:r>
      <w:r>
        <w:rPr>
          <w:rFonts w:hint="eastAsia" w:ascii="仿宋" w:hAnsi="仿宋" w:eastAsia="仿宋" w:cs="仿宋"/>
          <w:sz w:val="32"/>
          <w:szCs w:val="32"/>
        </w:rPr>
        <w:t>增强人才培养的切合度。</w:t>
      </w:r>
      <w:r>
        <w:rPr>
          <w:rFonts w:ascii="仿宋" w:hAnsi="仿宋" w:eastAsia="仿宋" w:cs="仿宋"/>
          <w:sz w:val="32"/>
          <w:szCs w:val="32"/>
        </w:rPr>
        <w:t xml:space="preserve"> </w:t>
      </w:r>
    </w:p>
    <w:p>
      <w:pPr>
        <w:pStyle w:val="4"/>
        <w:tabs>
          <w:tab w:val="left" w:pos="312"/>
        </w:tabs>
        <w:ind w:firstLine="640" w:firstLineChars="200"/>
        <w:rPr>
          <w:rFonts w:ascii="仿宋" w:hAnsi="仿宋" w:eastAsia="仿宋" w:cs="仿宋"/>
          <w:sz w:val="32"/>
          <w:szCs w:val="32"/>
        </w:rPr>
      </w:pPr>
      <w:r>
        <w:rPr>
          <w:rFonts w:ascii="仿宋" w:hAnsi="仿宋" w:eastAsia="仿宋" w:cs="仿宋"/>
          <w:sz w:val="32"/>
          <w:szCs w:val="32"/>
        </w:rPr>
        <w:t>2.加大对教师科研和学术交流的支持力度，鼓励并指导学生申报各类科研项目，发表高水平论文。</w:t>
      </w:r>
    </w:p>
    <w:p>
      <w:pPr>
        <w:pStyle w:val="4"/>
        <w:tabs>
          <w:tab w:val="left" w:pos="312"/>
        </w:tabs>
        <w:ind w:firstLine="640" w:firstLineChars="200"/>
        <w:rPr>
          <w:rFonts w:ascii="仿宋" w:hAnsi="仿宋" w:eastAsia="仿宋" w:cs="仿宋"/>
          <w:sz w:val="32"/>
          <w:szCs w:val="32"/>
        </w:rPr>
      </w:pPr>
      <w:r>
        <w:rPr>
          <w:rFonts w:ascii="仿宋" w:hAnsi="仿宋" w:eastAsia="仿宋" w:cs="仿宋"/>
          <w:sz w:val="32"/>
          <w:szCs w:val="32"/>
        </w:rPr>
        <w:t>3.明确学位点研究方向的学术带头人，增强教学科研团队的凝聚力，形成团队合力。</w:t>
      </w:r>
    </w:p>
    <w:p>
      <w:pPr>
        <w:pStyle w:val="4"/>
        <w:tabs>
          <w:tab w:val="left" w:pos="312"/>
        </w:tabs>
        <w:ind w:firstLine="640" w:firstLineChars="200"/>
        <w:rPr>
          <w:rFonts w:hint="eastAsia" w:ascii="仿宋" w:hAnsi="仿宋" w:eastAsia="仿宋" w:cs="仿宋"/>
          <w:sz w:val="32"/>
          <w:szCs w:val="32"/>
        </w:rPr>
      </w:pPr>
      <w:r>
        <w:rPr>
          <w:rFonts w:hint="eastAsia" w:ascii="仿宋" w:hAnsi="仿宋" w:eastAsia="仿宋" w:cs="仿宋"/>
          <w:sz w:val="32"/>
          <w:szCs w:val="32"/>
        </w:rPr>
        <w:t>总之，贵州大学传媒学院新闻传播学学术型硕士点建设取得了较为显著的成果，但也面临着一系列的问题。在今后的培养工作中，我们将继续发扬攻坚克难的作风，努力培养合格的社会主义建设者和接班人。</w:t>
      </w:r>
    </w:p>
    <w:p>
      <w:pPr>
        <w:pStyle w:val="4"/>
        <w:tabs>
          <w:tab w:val="left" w:pos="312"/>
        </w:tabs>
        <w:rPr>
          <w:rFonts w:hint="default"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简体">
    <w:altName w:val="微软雅黑"/>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FC8E5A"/>
    <w:multiLevelType w:val="singleLevel"/>
    <w:tmpl w:val="9DFC8E5A"/>
    <w:lvl w:ilvl="0" w:tentative="0">
      <w:start w:val="1"/>
      <w:numFmt w:val="chineseCounting"/>
      <w:suff w:val="nothing"/>
      <w:lvlText w:val="%1、"/>
      <w:lvlJc w:val="left"/>
      <w:pPr>
        <w:ind w:left="197"/>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mViOGMzNDEzYzQzM2I5ODQ1ZDY0NzIxZDI0YWYzNWEifQ=="/>
  </w:docVars>
  <w:rsids>
    <w:rsidRoot w:val="003243BD"/>
    <w:rsid w:val="000722B0"/>
    <w:rsid w:val="00141B18"/>
    <w:rsid w:val="003243BD"/>
    <w:rsid w:val="00452C0D"/>
    <w:rsid w:val="005C650A"/>
    <w:rsid w:val="006868CA"/>
    <w:rsid w:val="006E30DD"/>
    <w:rsid w:val="00711A19"/>
    <w:rsid w:val="008A7A9D"/>
    <w:rsid w:val="00A3323F"/>
    <w:rsid w:val="00B358DB"/>
    <w:rsid w:val="00D33214"/>
    <w:rsid w:val="00D64AE5"/>
    <w:rsid w:val="00D83EDC"/>
    <w:rsid w:val="00EA3913"/>
    <w:rsid w:val="0B9C7B56"/>
    <w:rsid w:val="0CFF1F8F"/>
    <w:rsid w:val="1BBF779D"/>
    <w:rsid w:val="1D25102B"/>
    <w:rsid w:val="23104B2E"/>
    <w:rsid w:val="31F7161A"/>
    <w:rsid w:val="354216C8"/>
    <w:rsid w:val="370264BE"/>
    <w:rsid w:val="3CDB345E"/>
    <w:rsid w:val="3CE92E5C"/>
    <w:rsid w:val="47441C96"/>
    <w:rsid w:val="4A1F05B4"/>
    <w:rsid w:val="549E7842"/>
    <w:rsid w:val="5CDF4F74"/>
    <w:rsid w:val="63285DA7"/>
    <w:rsid w:val="6884144A"/>
    <w:rsid w:val="717007BD"/>
    <w:rsid w:val="79BF5A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3"/>
    <w:qFormat/>
    <w:uiPriority w:val="0"/>
    <w:pPr>
      <w:keepNext/>
      <w:keepLines/>
      <w:spacing w:before="340" w:after="330" w:line="576" w:lineRule="auto"/>
      <w:jc w:val="left"/>
      <w:outlineLvl w:val="0"/>
    </w:pPr>
    <w:rPr>
      <w:rFonts w:eastAsiaTheme="majorEastAsia"/>
      <w:b/>
      <w:kern w:val="44"/>
      <w:sz w:val="30"/>
    </w:rPr>
  </w:style>
  <w:style w:type="paragraph" w:styleId="3">
    <w:name w:val="heading 2"/>
    <w:basedOn w:val="1"/>
    <w:next w:val="1"/>
    <w:unhideWhenUsed/>
    <w:qFormat/>
    <w:uiPriority w:val="9"/>
    <w:pPr>
      <w:keepNext/>
      <w:keepLines/>
      <w:spacing w:line="416" w:lineRule="auto"/>
      <w:outlineLvl w:val="1"/>
    </w:pPr>
    <w:rPr>
      <w:rFonts w:ascii="等线 Light" w:hAnsi="等线 Light" w:eastAsia="等线 Light" w:cs="Times New Roman"/>
      <w:b/>
      <w:bCs/>
      <w:sz w:val="24"/>
      <w:szCs w:val="32"/>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2"/>
    <w:unhideWhenUsed/>
    <w:qFormat/>
    <w:uiPriority w:val="99"/>
    <w:pPr>
      <w:spacing w:after="120"/>
    </w:pPr>
  </w:style>
  <w:style w:type="paragraph" w:styleId="5">
    <w:name w:val="footer"/>
    <w:basedOn w:val="1"/>
    <w:link w:val="11"/>
    <w:unhideWhenUsed/>
    <w:qFormat/>
    <w:uiPriority w:val="0"/>
    <w:pPr>
      <w:tabs>
        <w:tab w:val="center" w:pos="4153"/>
        <w:tab w:val="right" w:pos="8306"/>
      </w:tabs>
      <w:snapToGrid w:val="0"/>
      <w:jc w:val="left"/>
    </w:pPr>
    <w:rPr>
      <w:sz w:val="18"/>
      <w:szCs w:val="18"/>
    </w:rPr>
  </w:style>
  <w:style w:type="paragraph" w:styleId="6">
    <w:name w:val="header"/>
    <w:basedOn w:val="1"/>
    <w:link w:val="10"/>
    <w:unhideWhenUsed/>
    <w:qFormat/>
    <w:uiPriority w:val="99"/>
    <w:pPr>
      <w:tabs>
        <w:tab w:val="center" w:pos="4153"/>
        <w:tab w:val="right" w:pos="8306"/>
      </w:tabs>
      <w:snapToGrid w:val="0"/>
      <w:jc w:val="center"/>
    </w:pPr>
    <w:rPr>
      <w:sz w:val="18"/>
      <w:szCs w:val="18"/>
    </w:r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0"/>
    <w:rPr>
      <w:sz w:val="18"/>
      <w:szCs w:val="18"/>
    </w:rPr>
  </w:style>
  <w:style w:type="character" w:customStyle="1" w:styleId="12">
    <w:name w:val="正文文本 Char"/>
    <w:basedOn w:val="9"/>
    <w:link w:val="4"/>
    <w:qFormat/>
    <w:uiPriority w:val="99"/>
    <w:rPr>
      <w:szCs w:val="24"/>
    </w:rPr>
  </w:style>
  <w:style w:type="character" w:customStyle="1" w:styleId="13">
    <w:name w:val="标题 1 Char"/>
    <w:basedOn w:val="9"/>
    <w:link w:val="2"/>
    <w:qFormat/>
    <w:uiPriority w:val="0"/>
    <w:rPr>
      <w:rFonts w:eastAsiaTheme="majorEastAsia"/>
      <w:b/>
      <w:kern w:val="44"/>
      <w:sz w:val="30"/>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1466</Words>
  <Characters>8359</Characters>
  <Lines>69</Lines>
  <Paragraphs>19</Paragraphs>
  <TotalTime>18</TotalTime>
  <ScaleCrop>false</ScaleCrop>
  <LinksUpToDate>false</LinksUpToDate>
  <CharactersWithSpaces>9806</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2023-11-10T15:40:00Z</dcterms:created>
  <dc:creator>shiyu qu</dc:creator>
  <cp:lastModifiedBy>Wenwen</cp:lastModifiedBy>
  <dcterms:modified xsi:type="dcterms:W3CDTF">2023-11-10T16:08:11Z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AFF7B6C6D6FB434392736E08503A13FD_12</vt:lpwstr>
  </property>
</Properties>
</file>